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DDC1" w14:textId="77777777" w:rsidR="00641B64" w:rsidRDefault="00641B64" w:rsidP="004310A8">
      <w:pPr>
        <w:jc w:val="center"/>
        <w:rPr>
          <w:sz w:val="24"/>
          <w:szCs w:val="24"/>
          <w:u w:val="single"/>
        </w:rPr>
      </w:pPr>
    </w:p>
    <w:p w14:paraId="1249D846" w14:textId="77777777" w:rsidR="00641B64" w:rsidRDefault="0044191C" w:rsidP="00641B64">
      <w:pPr>
        <w:jc w:val="center"/>
        <w:rPr>
          <w:rFonts w:ascii="Trebuchet MS" w:hAnsi="Trebuchet MS" w:cs="Tahoma"/>
          <w:color w:val="4472C4" w:themeColor="accent1"/>
          <w:sz w:val="28"/>
          <w:szCs w:val="28"/>
          <w:u w:val="single"/>
        </w:rPr>
      </w:pPr>
      <w:r w:rsidRPr="00641B64">
        <w:rPr>
          <w:rFonts w:ascii="Trebuchet MS" w:hAnsi="Trebuchet MS" w:cs="Tahoma"/>
          <w:color w:val="4472C4" w:themeColor="accent1"/>
          <w:sz w:val="28"/>
          <w:szCs w:val="28"/>
          <w:u w:val="single"/>
        </w:rPr>
        <w:t xml:space="preserve">Paediatric regional </w:t>
      </w:r>
      <w:r w:rsidR="00984C98" w:rsidRPr="00641B64">
        <w:rPr>
          <w:rFonts w:ascii="Trebuchet MS" w:hAnsi="Trebuchet MS" w:cs="Tahoma"/>
          <w:color w:val="4472C4" w:themeColor="accent1"/>
          <w:sz w:val="28"/>
          <w:szCs w:val="28"/>
          <w:u w:val="single"/>
        </w:rPr>
        <w:t>anaesthesia</w:t>
      </w:r>
    </w:p>
    <w:p w14:paraId="116D45BD" w14:textId="6EE35EC8" w:rsidR="0044191C" w:rsidRPr="00641B64" w:rsidRDefault="00641B64" w:rsidP="00641B64">
      <w:pPr>
        <w:jc w:val="center"/>
        <w:rPr>
          <w:rFonts w:ascii="Trebuchet MS" w:hAnsi="Trebuchet MS" w:cs="Tahoma"/>
          <w:color w:val="4472C4" w:themeColor="accent1"/>
          <w:sz w:val="28"/>
          <w:szCs w:val="28"/>
          <w:u w:val="single"/>
        </w:rPr>
      </w:pPr>
      <w:r>
        <w:rPr>
          <w:rFonts w:ascii="Trebuchet MS" w:hAnsi="Trebuchet MS" w:cs="Tahoma"/>
          <w:color w:val="4472C4" w:themeColor="accent1"/>
          <w:sz w:val="28"/>
          <w:szCs w:val="28"/>
          <w:u w:val="single"/>
        </w:rPr>
        <w:t>P</w:t>
      </w:r>
      <w:r w:rsidR="00984C98" w:rsidRPr="00641B64">
        <w:rPr>
          <w:rFonts w:ascii="Trebuchet MS" w:hAnsi="Trebuchet MS" w:cs="Tahoma"/>
          <w:color w:val="4472C4" w:themeColor="accent1"/>
          <w:sz w:val="28"/>
          <w:szCs w:val="28"/>
          <w:u w:val="single"/>
        </w:rPr>
        <w:t>rocedure documentation</w:t>
      </w:r>
    </w:p>
    <w:p w14:paraId="6BC1067E" w14:textId="77777777" w:rsidR="004310A8" w:rsidRPr="00641B64" w:rsidRDefault="004310A8" w:rsidP="004310A8">
      <w:pPr>
        <w:jc w:val="center"/>
        <w:rPr>
          <w:rFonts w:ascii="Tahoma" w:hAnsi="Tahoma" w:cs="Tahoma"/>
          <w:sz w:val="24"/>
          <w:szCs w:val="24"/>
          <w:u w:val="single"/>
        </w:rPr>
      </w:pPr>
    </w:p>
    <w:p w14:paraId="10AE0DF1" w14:textId="5C151008" w:rsidR="00A47CCA" w:rsidRPr="00F34A00" w:rsidRDefault="0044191C" w:rsidP="00641B64">
      <w:pPr>
        <w:spacing w:line="276" w:lineRule="auto"/>
        <w:rPr>
          <w:rFonts w:ascii="Tahoma" w:hAnsi="Tahoma" w:cs="Tahoma"/>
          <w:color w:val="002060"/>
          <w:sz w:val="24"/>
          <w:szCs w:val="24"/>
        </w:rPr>
      </w:pPr>
      <w:r w:rsidRPr="00F34A00">
        <w:rPr>
          <w:rFonts w:ascii="Tahoma" w:hAnsi="Tahoma" w:cs="Tahoma"/>
          <w:color w:val="002060"/>
          <w:sz w:val="24"/>
          <w:szCs w:val="24"/>
        </w:rPr>
        <w:t>Th</w:t>
      </w:r>
      <w:r w:rsidR="00B40BB3" w:rsidRPr="00F34A00">
        <w:rPr>
          <w:rFonts w:ascii="Tahoma" w:hAnsi="Tahoma" w:cs="Tahoma"/>
          <w:color w:val="002060"/>
          <w:sz w:val="24"/>
          <w:szCs w:val="24"/>
        </w:rPr>
        <w:t>is template</w:t>
      </w:r>
      <w:r w:rsidR="003B01CF" w:rsidRPr="00F34A00">
        <w:rPr>
          <w:rFonts w:ascii="Tahoma" w:hAnsi="Tahoma" w:cs="Tahoma"/>
          <w:color w:val="002060"/>
          <w:sz w:val="24"/>
          <w:szCs w:val="24"/>
        </w:rPr>
        <w:t xml:space="preserve"> ha</w:t>
      </w:r>
      <w:r w:rsidR="00B40BB3" w:rsidRPr="00F34A00">
        <w:rPr>
          <w:rFonts w:ascii="Tahoma" w:hAnsi="Tahoma" w:cs="Tahoma"/>
          <w:color w:val="002060"/>
          <w:sz w:val="24"/>
          <w:szCs w:val="24"/>
        </w:rPr>
        <w:t>s</w:t>
      </w:r>
      <w:r w:rsidR="003B01CF" w:rsidRPr="00F34A00">
        <w:rPr>
          <w:rFonts w:ascii="Tahoma" w:hAnsi="Tahoma" w:cs="Tahoma"/>
          <w:color w:val="002060"/>
          <w:sz w:val="24"/>
          <w:szCs w:val="24"/>
        </w:rPr>
        <w:t xml:space="preserve"> been designed</w:t>
      </w:r>
      <w:r w:rsidR="003C5A6C" w:rsidRPr="00F34A00">
        <w:rPr>
          <w:rFonts w:ascii="Tahoma" w:hAnsi="Tahoma" w:cs="Tahoma"/>
          <w:color w:val="002060"/>
          <w:sz w:val="24"/>
          <w:szCs w:val="24"/>
        </w:rPr>
        <w:t xml:space="preserve"> t</w:t>
      </w:r>
      <w:r w:rsidR="00D973DF" w:rsidRPr="00F34A00">
        <w:rPr>
          <w:rFonts w:ascii="Tahoma" w:hAnsi="Tahoma" w:cs="Tahoma"/>
          <w:color w:val="002060"/>
          <w:sz w:val="24"/>
          <w:szCs w:val="24"/>
        </w:rPr>
        <w:t xml:space="preserve">o </w:t>
      </w:r>
      <w:r w:rsidR="007B197A" w:rsidRPr="00F34A00">
        <w:rPr>
          <w:rFonts w:ascii="Tahoma" w:hAnsi="Tahoma" w:cs="Tahoma"/>
          <w:color w:val="002060"/>
          <w:sz w:val="24"/>
          <w:szCs w:val="24"/>
        </w:rPr>
        <w:t>support</w:t>
      </w:r>
      <w:r w:rsidR="003C5A6C" w:rsidRPr="00F34A00">
        <w:rPr>
          <w:rFonts w:ascii="Tahoma" w:hAnsi="Tahoma" w:cs="Tahoma"/>
          <w:color w:val="002060"/>
          <w:sz w:val="24"/>
          <w:szCs w:val="24"/>
        </w:rPr>
        <w:t xml:space="preserve"> documentation of </w:t>
      </w:r>
      <w:r w:rsidR="007A1A83" w:rsidRPr="00F34A00">
        <w:rPr>
          <w:rFonts w:ascii="Tahoma" w:hAnsi="Tahoma" w:cs="Tahoma"/>
          <w:color w:val="002060"/>
          <w:sz w:val="24"/>
          <w:szCs w:val="24"/>
        </w:rPr>
        <w:t>peripheral</w:t>
      </w:r>
      <w:r w:rsidR="003C5A6C" w:rsidRPr="00F34A00">
        <w:rPr>
          <w:rFonts w:ascii="Tahoma" w:hAnsi="Tahoma" w:cs="Tahoma"/>
          <w:color w:val="002060"/>
          <w:sz w:val="24"/>
          <w:szCs w:val="24"/>
        </w:rPr>
        <w:t xml:space="preserve"> block</w:t>
      </w:r>
      <w:r w:rsidR="003B01CF" w:rsidRPr="00F34A00">
        <w:rPr>
          <w:rFonts w:ascii="Tahoma" w:hAnsi="Tahoma" w:cs="Tahoma"/>
          <w:color w:val="002060"/>
          <w:sz w:val="24"/>
          <w:szCs w:val="24"/>
        </w:rPr>
        <w:t xml:space="preserve"> procedures</w:t>
      </w:r>
      <w:r w:rsidR="003C5A6C" w:rsidRPr="00F34A00">
        <w:rPr>
          <w:rFonts w:ascii="Tahoma" w:hAnsi="Tahoma" w:cs="Tahoma"/>
          <w:color w:val="002060"/>
          <w:sz w:val="24"/>
          <w:szCs w:val="24"/>
        </w:rPr>
        <w:t xml:space="preserve"> in paediatric</w:t>
      </w:r>
      <w:r w:rsidR="003B01CF" w:rsidRPr="00F34A00">
        <w:rPr>
          <w:rFonts w:ascii="Tahoma" w:hAnsi="Tahoma" w:cs="Tahoma"/>
          <w:color w:val="002060"/>
          <w:sz w:val="24"/>
          <w:szCs w:val="24"/>
        </w:rPr>
        <w:t xml:space="preserve"> anaesthesia. </w:t>
      </w:r>
    </w:p>
    <w:p w14:paraId="096C798D" w14:textId="53B04C60" w:rsidR="00A47CCA" w:rsidRPr="00F34A00" w:rsidRDefault="00B31F5F" w:rsidP="00641B64">
      <w:pPr>
        <w:spacing w:line="276" w:lineRule="auto"/>
        <w:rPr>
          <w:rFonts w:ascii="Tahoma" w:hAnsi="Tahoma" w:cs="Tahoma"/>
          <w:color w:val="002060"/>
          <w:sz w:val="24"/>
          <w:szCs w:val="24"/>
        </w:rPr>
      </w:pPr>
      <w:r w:rsidRPr="00F34A00">
        <w:rPr>
          <w:rFonts w:ascii="Tahoma" w:hAnsi="Tahoma" w:cs="Tahoma"/>
          <w:color w:val="002060"/>
          <w:sz w:val="24"/>
          <w:szCs w:val="24"/>
        </w:rPr>
        <w:t xml:space="preserve">Accurate record keeping is a </w:t>
      </w:r>
      <w:r w:rsidR="00442BF7" w:rsidRPr="00F34A00">
        <w:rPr>
          <w:rFonts w:ascii="Tahoma" w:hAnsi="Tahoma" w:cs="Tahoma"/>
          <w:color w:val="002060"/>
          <w:sz w:val="24"/>
          <w:szCs w:val="24"/>
        </w:rPr>
        <w:t>fundamental principle of good clinical care</w:t>
      </w:r>
      <w:r w:rsidR="0018363C" w:rsidRPr="00F34A00">
        <w:rPr>
          <w:rFonts w:ascii="Tahoma" w:hAnsi="Tahoma" w:cs="Tahoma"/>
          <w:color w:val="002060"/>
          <w:sz w:val="24"/>
          <w:szCs w:val="24"/>
        </w:rPr>
        <w:t>,</w:t>
      </w:r>
      <w:r w:rsidR="005265AF" w:rsidRPr="00F34A00">
        <w:rPr>
          <w:rFonts w:ascii="Tahoma" w:hAnsi="Tahoma" w:cs="Tahoma"/>
          <w:color w:val="002060"/>
          <w:sz w:val="24"/>
          <w:szCs w:val="24"/>
        </w:rPr>
        <w:t xml:space="preserve"> and</w:t>
      </w:r>
      <w:r w:rsidR="0018363C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DF7508" w:rsidRPr="00F34A00">
        <w:rPr>
          <w:rFonts w:ascii="Tahoma" w:hAnsi="Tahoma" w:cs="Tahoma"/>
          <w:color w:val="002060"/>
          <w:sz w:val="24"/>
          <w:szCs w:val="24"/>
        </w:rPr>
        <w:t>support</w:t>
      </w:r>
      <w:r w:rsidR="005265AF" w:rsidRPr="00F34A00">
        <w:rPr>
          <w:rFonts w:ascii="Tahoma" w:hAnsi="Tahoma" w:cs="Tahoma"/>
          <w:color w:val="002060"/>
          <w:sz w:val="24"/>
          <w:szCs w:val="24"/>
        </w:rPr>
        <w:t>s</w:t>
      </w:r>
      <w:r w:rsidR="00DF7508" w:rsidRPr="00F34A00">
        <w:rPr>
          <w:rFonts w:ascii="Tahoma" w:hAnsi="Tahoma" w:cs="Tahoma"/>
          <w:color w:val="002060"/>
          <w:sz w:val="24"/>
          <w:szCs w:val="24"/>
        </w:rPr>
        <w:t xml:space="preserve"> quality improvement</w:t>
      </w:r>
      <w:r w:rsidR="00C222BC" w:rsidRPr="00F34A00">
        <w:rPr>
          <w:rFonts w:ascii="Tahoma" w:hAnsi="Tahoma" w:cs="Tahoma"/>
          <w:color w:val="002060"/>
          <w:sz w:val="24"/>
          <w:szCs w:val="24"/>
        </w:rPr>
        <w:t>, education</w:t>
      </w:r>
      <w:r w:rsidR="00C6680E" w:rsidRPr="00F34A00">
        <w:rPr>
          <w:rFonts w:ascii="Tahoma" w:hAnsi="Tahoma" w:cs="Tahoma"/>
          <w:color w:val="002060"/>
          <w:sz w:val="24"/>
          <w:szCs w:val="24"/>
        </w:rPr>
        <w:t>,</w:t>
      </w:r>
      <w:r w:rsidR="00C222BC" w:rsidRPr="00F34A00">
        <w:rPr>
          <w:rFonts w:ascii="Tahoma" w:hAnsi="Tahoma" w:cs="Tahoma"/>
          <w:color w:val="002060"/>
          <w:sz w:val="24"/>
          <w:szCs w:val="24"/>
        </w:rPr>
        <w:t xml:space="preserve"> and research</w:t>
      </w:r>
      <w:r w:rsidR="00B5002B" w:rsidRPr="00F34A00">
        <w:rPr>
          <w:rFonts w:ascii="Tahoma" w:hAnsi="Tahoma" w:cs="Tahoma"/>
          <w:color w:val="002060"/>
          <w:sz w:val="24"/>
          <w:szCs w:val="24"/>
        </w:rPr>
        <w:t xml:space="preserve"> activities</w:t>
      </w:r>
      <w:r w:rsidR="00BF0E56" w:rsidRPr="00F34A00">
        <w:rPr>
          <w:rFonts w:ascii="Tahoma" w:hAnsi="Tahoma" w:cs="Tahoma"/>
          <w:color w:val="002060"/>
          <w:sz w:val="24"/>
          <w:szCs w:val="24"/>
        </w:rPr>
        <w:t>.</w:t>
      </w:r>
      <w:r w:rsidR="00A75D33" w:rsidRPr="00F34A00">
        <w:rPr>
          <w:rFonts w:ascii="Tahoma" w:hAnsi="Tahoma" w:cs="Tahoma"/>
          <w:color w:val="002060"/>
          <w:sz w:val="24"/>
          <w:szCs w:val="24"/>
          <w:vertAlign w:val="superscript"/>
        </w:rPr>
        <w:t>1, 2</w:t>
      </w:r>
      <w:r w:rsidR="005D7036" w:rsidRPr="00F34A00">
        <w:rPr>
          <w:rFonts w:ascii="Tahoma" w:hAnsi="Tahoma" w:cs="Tahoma"/>
          <w:color w:val="002060"/>
          <w:sz w:val="24"/>
          <w:szCs w:val="24"/>
          <w:vertAlign w:val="superscript"/>
        </w:rPr>
        <w:t xml:space="preserve"> </w:t>
      </w:r>
      <w:r w:rsidR="005D7036" w:rsidRPr="00F34A00">
        <w:rPr>
          <w:rFonts w:ascii="Tahoma" w:hAnsi="Tahoma" w:cs="Tahoma"/>
          <w:color w:val="002060"/>
          <w:sz w:val="24"/>
          <w:szCs w:val="24"/>
        </w:rPr>
        <w:t xml:space="preserve">Standardising </w:t>
      </w:r>
      <w:r w:rsidR="006F75E7" w:rsidRPr="00F34A00">
        <w:rPr>
          <w:rFonts w:ascii="Tahoma" w:hAnsi="Tahoma" w:cs="Tahoma"/>
          <w:color w:val="002060"/>
          <w:sz w:val="24"/>
          <w:szCs w:val="24"/>
        </w:rPr>
        <w:t>records</w:t>
      </w:r>
      <w:r w:rsidR="005D7036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C74DE8" w:rsidRPr="00F34A00">
        <w:rPr>
          <w:rFonts w:ascii="Tahoma" w:hAnsi="Tahoma" w:cs="Tahoma"/>
          <w:color w:val="002060"/>
          <w:sz w:val="24"/>
          <w:szCs w:val="24"/>
        </w:rPr>
        <w:t>may</w:t>
      </w:r>
      <w:r w:rsidR="005D7036" w:rsidRPr="00F34A00">
        <w:rPr>
          <w:rFonts w:ascii="Tahoma" w:hAnsi="Tahoma" w:cs="Tahoma"/>
          <w:color w:val="002060"/>
          <w:sz w:val="24"/>
          <w:szCs w:val="24"/>
        </w:rPr>
        <w:t xml:space="preserve"> improve documentation and </w:t>
      </w:r>
      <w:r w:rsidR="008B22D5" w:rsidRPr="00F34A00">
        <w:rPr>
          <w:rFonts w:ascii="Tahoma" w:hAnsi="Tahoma" w:cs="Tahoma"/>
          <w:color w:val="002060"/>
          <w:sz w:val="24"/>
          <w:szCs w:val="24"/>
        </w:rPr>
        <w:t>compliance with</w:t>
      </w:r>
      <w:r w:rsidR="00E33000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215293" w:rsidRPr="00F34A00">
        <w:rPr>
          <w:rFonts w:ascii="Tahoma" w:hAnsi="Tahoma" w:cs="Tahoma"/>
          <w:color w:val="002060"/>
          <w:sz w:val="24"/>
          <w:szCs w:val="24"/>
        </w:rPr>
        <w:t>legal requirements.</w:t>
      </w:r>
      <w:r w:rsidR="00E33000" w:rsidRPr="00F34A00">
        <w:rPr>
          <w:rFonts w:ascii="Tahoma" w:hAnsi="Tahoma" w:cs="Tahoma"/>
          <w:color w:val="002060"/>
          <w:sz w:val="24"/>
          <w:szCs w:val="24"/>
          <w:vertAlign w:val="superscript"/>
        </w:rPr>
        <w:t>3</w:t>
      </w:r>
      <w:r w:rsidR="00215293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1A1160" w:rsidRPr="00F34A00">
        <w:rPr>
          <w:rFonts w:ascii="Tahoma" w:hAnsi="Tahoma" w:cs="Tahoma"/>
          <w:color w:val="002060"/>
          <w:sz w:val="24"/>
          <w:szCs w:val="24"/>
        </w:rPr>
        <w:t xml:space="preserve">However, </w:t>
      </w:r>
      <w:r w:rsidR="00993CC9" w:rsidRPr="00F34A00">
        <w:rPr>
          <w:rFonts w:ascii="Tahoma" w:hAnsi="Tahoma" w:cs="Tahoma"/>
          <w:color w:val="002060"/>
          <w:sz w:val="24"/>
          <w:szCs w:val="24"/>
        </w:rPr>
        <w:t>information</w:t>
      </w:r>
      <w:r w:rsidR="0018363C" w:rsidRPr="00F34A00">
        <w:rPr>
          <w:rFonts w:ascii="Tahoma" w:hAnsi="Tahoma" w:cs="Tahoma"/>
          <w:color w:val="002060"/>
          <w:sz w:val="24"/>
          <w:szCs w:val="24"/>
        </w:rPr>
        <w:t xml:space="preserve"> on what constitutes </w:t>
      </w:r>
      <w:r w:rsidR="00BE21CC" w:rsidRPr="00F34A00">
        <w:rPr>
          <w:rFonts w:ascii="Tahoma" w:hAnsi="Tahoma" w:cs="Tahoma"/>
          <w:color w:val="002060"/>
          <w:sz w:val="24"/>
          <w:szCs w:val="24"/>
        </w:rPr>
        <w:t>effective documentation of regional anaesthesia is limited compared with general anaesthesia standards.</w:t>
      </w:r>
      <w:r w:rsidR="00BE21CC" w:rsidRPr="00F34A00">
        <w:rPr>
          <w:rFonts w:ascii="Tahoma" w:hAnsi="Tahoma" w:cs="Tahoma"/>
          <w:color w:val="002060"/>
          <w:sz w:val="24"/>
          <w:szCs w:val="24"/>
          <w:vertAlign w:val="superscript"/>
        </w:rPr>
        <w:t>2</w:t>
      </w:r>
      <w:r w:rsidR="001A1160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4C7D18" w:rsidRPr="00F34A00">
        <w:rPr>
          <w:rFonts w:ascii="Tahoma" w:hAnsi="Tahoma" w:cs="Tahoma"/>
          <w:color w:val="002060"/>
          <w:sz w:val="24"/>
          <w:szCs w:val="24"/>
        </w:rPr>
        <w:t>A</w:t>
      </w:r>
      <w:r w:rsidR="007230EE" w:rsidRPr="00F34A00">
        <w:rPr>
          <w:rFonts w:ascii="Tahoma" w:hAnsi="Tahoma" w:cs="Tahoma"/>
          <w:color w:val="002060"/>
          <w:sz w:val="24"/>
          <w:szCs w:val="24"/>
        </w:rPr>
        <w:t>n</w:t>
      </w:r>
      <w:r w:rsidR="00774E00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1A1160" w:rsidRPr="00F34A00">
        <w:rPr>
          <w:rFonts w:ascii="Tahoma" w:hAnsi="Tahoma" w:cs="Tahoma"/>
          <w:color w:val="002060"/>
          <w:sz w:val="24"/>
          <w:szCs w:val="24"/>
        </w:rPr>
        <w:t>international</w:t>
      </w:r>
      <w:r w:rsidR="00E011CE" w:rsidRPr="00F34A00">
        <w:rPr>
          <w:rFonts w:ascii="Tahoma" w:hAnsi="Tahoma" w:cs="Tahoma"/>
          <w:color w:val="002060"/>
          <w:sz w:val="24"/>
          <w:szCs w:val="24"/>
        </w:rPr>
        <w:t xml:space="preserve"> consensus </w:t>
      </w:r>
      <w:r w:rsidR="008A3708" w:rsidRPr="00F34A00">
        <w:rPr>
          <w:rFonts w:ascii="Tahoma" w:hAnsi="Tahoma" w:cs="Tahoma"/>
          <w:color w:val="002060"/>
          <w:sz w:val="24"/>
          <w:szCs w:val="24"/>
        </w:rPr>
        <w:t xml:space="preserve">opinion </w:t>
      </w:r>
      <w:r w:rsidR="001A1160" w:rsidRPr="00F34A00">
        <w:rPr>
          <w:rFonts w:ascii="Tahoma" w:hAnsi="Tahoma" w:cs="Tahoma"/>
          <w:color w:val="002060"/>
          <w:sz w:val="24"/>
          <w:szCs w:val="24"/>
        </w:rPr>
        <w:t xml:space="preserve">published in 2022 </w:t>
      </w:r>
      <w:r w:rsidR="00EA2B7F" w:rsidRPr="00F34A00">
        <w:rPr>
          <w:rFonts w:ascii="Tahoma" w:hAnsi="Tahoma" w:cs="Tahoma"/>
          <w:color w:val="002060"/>
          <w:sz w:val="24"/>
          <w:szCs w:val="24"/>
        </w:rPr>
        <w:t xml:space="preserve">provides some guidance, and </w:t>
      </w:r>
      <w:r w:rsidR="0001243F" w:rsidRPr="00F34A00">
        <w:rPr>
          <w:rFonts w:ascii="Tahoma" w:hAnsi="Tahoma" w:cs="Tahoma"/>
          <w:color w:val="002060"/>
          <w:sz w:val="24"/>
          <w:szCs w:val="24"/>
        </w:rPr>
        <w:t>we have adapted</w:t>
      </w:r>
      <w:r w:rsidR="0074058B" w:rsidRPr="00F34A00">
        <w:rPr>
          <w:rFonts w:ascii="Tahoma" w:hAnsi="Tahoma" w:cs="Tahoma"/>
          <w:color w:val="002060"/>
          <w:sz w:val="24"/>
          <w:szCs w:val="24"/>
        </w:rPr>
        <w:t xml:space="preserve"> its</w:t>
      </w:r>
      <w:r w:rsidR="0001243F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9D4469" w:rsidRPr="00F34A00">
        <w:rPr>
          <w:rFonts w:ascii="Tahoma" w:hAnsi="Tahoma" w:cs="Tahoma"/>
          <w:color w:val="002060"/>
          <w:sz w:val="24"/>
          <w:szCs w:val="24"/>
        </w:rPr>
        <w:t>strong</w:t>
      </w:r>
      <w:r w:rsidR="0001243F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8D37FE" w:rsidRPr="00F34A00">
        <w:rPr>
          <w:rFonts w:ascii="Tahoma" w:hAnsi="Tahoma" w:cs="Tahoma"/>
          <w:color w:val="002060"/>
          <w:sz w:val="24"/>
          <w:szCs w:val="24"/>
        </w:rPr>
        <w:t>recommendations</w:t>
      </w:r>
      <w:r w:rsidR="00DA3F88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300924" w:rsidRPr="00F34A00">
        <w:rPr>
          <w:rFonts w:ascii="Tahoma" w:hAnsi="Tahoma" w:cs="Tahoma"/>
          <w:color w:val="002060"/>
          <w:sz w:val="24"/>
          <w:szCs w:val="24"/>
        </w:rPr>
        <w:t xml:space="preserve">to </w:t>
      </w:r>
      <w:r w:rsidR="008D37FE" w:rsidRPr="00F34A00">
        <w:rPr>
          <w:rFonts w:ascii="Tahoma" w:hAnsi="Tahoma" w:cs="Tahoma"/>
          <w:color w:val="002060"/>
          <w:sz w:val="24"/>
          <w:szCs w:val="24"/>
        </w:rPr>
        <w:t>produce</w:t>
      </w:r>
      <w:r w:rsidR="00300924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366A46" w:rsidRPr="00F34A00">
        <w:rPr>
          <w:rFonts w:ascii="Tahoma" w:hAnsi="Tahoma" w:cs="Tahoma"/>
          <w:color w:val="002060"/>
          <w:sz w:val="24"/>
          <w:szCs w:val="24"/>
        </w:rPr>
        <w:t xml:space="preserve">a </w:t>
      </w:r>
      <w:r w:rsidR="002056ED" w:rsidRPr="00F34A00">
        <w:rPr>
          <w:rFonts w:ascii="Tahoma" w:hAnsi="Tahoma" w:cs="Tahoma"/>
          <w:color w:val="002060"/>
          <w:sz w:val="24"/>
          <w:szCs w:val="24"/>
        </w:rPr>
        <w:t>useable</w:t>
      </w:r>
      <w:r w:rsidR="006B37BE" w:rsidRPr="00F34A00">
        <w:rPr>
          <w:rFonts w:ascii="Tahoma" w:hAnsi="Tahoma" w:cs="Tahoma"/>
          <w:color w:val="002060"/>
          <w:sz w:val="24"/>
          <w:szCs w:val="24"/>
        </w:rPr>
        <w:t xml:space="preserve"> template</w:t>
      </w:r>
      <w:r w:rsidR="2ED269CD" w:rsidRPr="00F34A00">
        <w:rPr>
          <w:rFonts w:ascii="Tahoma" w:hAnsi="Tahoma" w:cs="Tahoma"/>
          <w:color w:val="002060"/>
          <w:sz w:val="24"/>
          <w:szCs w:val="24"/>
        </w:rPr>
        <w:t xml:space="preserve"> for electronic systems</w:t>
      </w:r>
      <w:r w:rsidR="006B37BE" w:rsidRPr="00F34A00">
        <w:rPr>
          <w:rFonts w:ascii="Tahoma" w:hAnsi="Tahoma" w:cs="Tahoma"/>
          <w:color w:val="002060"/>
          <w:sz w:val="24"/>
          <w:szCs w:val="24"/>
        </w:rPr>
        <w:t xml:space="preserve"> or </w:t>
      </w:r>
      <w:r w:rsidR="00332E3F" w:rsidRPr="00F34A00">
        <w:rPr>
          <w:rFonts w:ascii="Tahoma" w:hAnsi="Tahoma" w:cs="Tahoma"/>
          <w:color w:val="002060"/>
          <w:sz w:val="24"/>
          <w:szCs w:val="24"/>
        </w:rPr>
        <w:t xml:space="preserve">as a </w:t>
      </w:r>
      <w:r w:rsidR="006B37BE" w:rsidRPr="00F34A00">
        <w:rPr>
          <w:rFonts w:ascii="Tahoma" w:hAnsi="Tahoma" w:cs="Tahoma"/>
          <w:color w:val="002060"/>
          <w:sz w:val="24"/>
          <w:szCs w:val="24"/>
        </w:rPr>
        <w:t xml:space="preserve">‘sticker’, which is </w:t>
      </w:r>
      <w:r w:rsidR="001F02E2" w:rsidRPr="00F34A00">
        <w:rPr>
          <w:rFonts w:ascii="Tahoma" w:hAnsi="Tahoma" w:cs="Tahoma"/>
          <w:color w:val="002060"/>
          <w:sz w:val="24"/>
          <w:szCs w:val="24"/>
        </w:rPr>
        <w:t xml:space="preserve">aligned with </w:t>
      </w:r>
      <w:r w:rsidR="006B37BE" w:rsidRPr="00F34A00">
        <w:rPr>
          <w:rFonts w:ascii="Tahoma" w:hAnsi="Tahoma" w:cs="Tahoma"/>
          <w:color w:val="002060"/>
          <w:sz w:val="24"/>
          <w:szCs w:val="24"/>
        </w:rPr>
        <w:t>paediatric</w:t>
      </w:r>
      <w:r w:rsidR="00CC3C33" w:rsidRPr="00F34A00">
        <w:rPr>
          <w:rFonts w:ascii="Tahoma" w:hAnsi="Tahoma" w:cs="Tahoma"/>
          <w:color w:val="002060"/>
          <w:sz w:val="24"/>
          <w:szCs w:val="24"/>
        </w:rPr>
        <w:t>-specific</w:t>
      </w:r>
      <w:r w:rsidR="00C44BCA" w:rsidRPr="00F34A00">
        <w:rPr>
          <w:rFonts w:ascii="Tahoma" w:hAnsi="Tahoma" w:cs="Tahoma"/>
          <w:color w:val="002060"/>
          <w:sz w:val="24"/>
          <w:szCs w:val="24"/>
        </w:rPr>
        <w:t xml:space="preserve"> practice</w:t>
      </w:r>
      <w:r w:rsidR="00863465" w:rsidRPr="00F34A00">
        <w:rPr>
          <w:rFonts w:ascii="Tahoma" w:hAnsi="Tahoma" w:cs="Tahoma"/>
          <w:color w:val="002060"/>
          <w:sz w:val="24"/>
          <w:szCs w:val="24"/>
        </w:rPr>
        <w:t xml:space="preserve"> in the UK</w:t>
      </w:r>
      <w:r w:rsidR="00CE1263" w:rsidRPr="00F34A00">
        <w:rPr>
          <w:rFonts w:ascii="Tahoma" w:hAnsi="Tahoma" w:cs="Tahoma"/>
          <w:color w:val="002060"/>
          <w:sz w:val="24"/>
          <w:szCs w:val="24"/>
        </w:rPr>
        <w:t>.</w:t>
      </w:r>
      <w:r w:rsidR="00057368" w:rsidRPr="00F34A00">
        <w:rPr>
          <w:rFonts w:ascii="Tahoma" w:hAnsi="Tahoma" w:cs="Tahoma"/>
          <w:color w:val="002060"/>
          <w:sz w:val="24"/>
          <w:szCs w:val="24"/>
          <w:vertAlign w:val="superscript"/>
        </w:rPr>
        <w:t>2</w:t>
      </w:r>
    </w:p>
    <w:p w14:paraId="7EAA6155" w14:textId="4579F9CB" w:rsidR="007B13B6" w:rsidRPr="00F34A00" w:rsidRDefault="006542BE" w:rsidP="00641B64">
      <w:pPr>
        <w:spacing w:line="276" w:lineRule="auto"/>
        <w:rPr>
          <w:rFonts w:ascii="Tahoma" w:hAnsi="Tahoma" w:cs="Tahoma"/>
          <w:color w:val="002060"/>
          <w:sz w:val="24"/>
          <w:szCs w:val="24"/>
        </w:rPr>
      </w:pPr>
      <w:r w:rsidRPr="00F34A00">
        <w:rPr>
          <w:rFonts w:ascii="Tahoma" w:hAnsi="Tahoma" w:cs="Tahoma"/>
          <w:color w:val="002060"/>
          <w:sz w:val="24"/>
          <w:szCs w:val="24"/>
        </w:rPr>
        <w:t xml:space="preserve">Key adaptations </w:t>
      </w:r>
      <w:r w:rsidR="00035941" w:rsidRPr="00F34A00">
        <w:rPr>
          <w:rFonts w:ascii="Tahoma" w:hAnsi="Tahoma" w:cs="Tahoma"/>
          <w:color w:val="002060"/>
          <w:sz w:val="24"/>
          <w:szCs w:val="24"/>
        </w:rPr>
        <w:t xml:space="preserve">stem from </w:t>
      </w:r>
      <w:r w:rsidR="00797E43" w:rsidRPr="00F34A00">
        <w:rPr>
          <w:rFonts w:ascii="Tahoma" w:hAnsi="Tahoma" w:cs="Tahoma"/>
          <w:color w:val="002060"/>
          <w:sz w:val="24"/>
          <w:szCs w:val="24"/>
        </w:rPr>
        <w:t xml:space="preserve">the assumption that regional blocks are </w:t>
      </w:r>
      <w:r w:rsidR="00332E3F" w:rsidRPr="00F34A00">
        <w:rPr>
          <w:rFonts w:ascii="Tahoma" w:hAnsi="Tahoma" w:cs="Tahoma"/>
          <w:color w:val="002060"/>
          <w:sz w:val="24"/>
          <w:szCs w:val="24"/>
        </w:rPr>
        <w:t>most performed</w:t>
      </w:r>
      <w:r w:rsidR="00797E43" w:rsidRPr="00F34A00">
        <w:rPr>
          <w:rFonts w:ascii="Tahoma" w:hAnsi="Tahoma" w:cs="Tahoma"/>
          <w:color w:val="002060"/>
          <w:sz w:val="24"/>
          <w:szCs w:val="24"/>
        </w:rPr>
        <w:t xml:space="preserve"> under</w:t>
      </w:r>
      <w:r w:rsidR="00025459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83658B" w:rsidRPr="00F34A00">
        <w:rPr>
          <w:rFonts w:ascii="Tahoma" w:hAnsi="Tahoma" w:cs="Tahoma"/>
          <w:color w:val="002060"/>
          <w:sz w:val="24"/>
          <w:szCs w:val="24"/>
        </w:rPr>
        <w:t>general anaesthesia</w:t>
      </w:r>
      <w:r w:rsidR="009D4469" w:rsidRPr="00F34A00">
        <w:rPr>
          <w:rFonts w:ascii="Tahoma" w:hAnsi="Tahoma" w:cs="Tahoma"/>
          <w:color w:val="002060"/>
          <w:sz w:val="24"/>
          <w:szCs w:val="24"/>
        </w:rPr>
        <w:t xml:space="preserve"> in children</w:t>
      </w:r>
      <w:r w:rsidR="00EB4396" w:rsidRPr="00F34A00">
        <w:rPr>
          <w:rFonts w:ascii="Tahoma" w:hAnsi="Tahoma" w:cs="Tahoma"/>
          <w:color w:val="002060"/>
          <w:sz w:val="24"/>
          <w:szCs w:val="24"/>
        </w:rPr>
        <w:t xml:space="preserve">, </w:t>
      </w:r>
      <w:r w:rsidR="00C40A13" w:rsidRPr="00F34A00">
        <w:rPr>
          <w:rFonts w:ascii="Tahoma" w:hAnsi="Tahoma" w:cs="Tahoma"/>
          <w:color w:val="002060"/>
          <w:sz w:val="24"/>
          <w:szCs w:val="24"/>
        </w:rPr>
        <w:t>and this is</w:t>
      </w:r>
      <w:r w:rsidR="0097180E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AD20AA" w:rsidRPr="00F34A00">
        <w:rPr>
          <w:rFonts w:ascii="Tahoma" w:hAnsi="Tahoma" w:cs="Tahoma"/>
          <w:color w:val="002060"/>
          <w:sz w:val="24"/>
          <w:szCs w:val="24"/>
        </w:rPr>
        <w:t>considered</w:t>
      </w:r>
      <w:r w:rsidR="0097180E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AD20AA" w:rsidRPr="00F34A00">
        <w:rPr>
          <w:rFonts w:ascii="Tahoma" w:hAnsi="Tahoma" w:cs="Tahoma"/>
          <w:color w:val="002060"/>
          <w:sz w:val="24"/>
          <w:szCs w:val="24"/>
        </w:rPr>
        <w:t>standard by ESRA/ASRA</w:t>
      </w:r>
      <w:r w:rsidR="005677BA" w:rsidRPr="00F34A00">
        <w:rPr>
          <w:rFonts w:ascii="Tahoma" w:hAnsi="Tahoma" w:cs="Tahoma"/>
          <w:color w:val="002060"/>
          <w:sz w:val="24"/>
          <w:szCs w:val="24"/>
        </w:rPr>
        <w:t xml:space="preserve"> given its safety profile</w:t>
      </w:r>
      <w:r w:rsidR="008F046C" w:rsidRPr="00F34A00">
        <w:rPr>
          <w:rFonts w:ascii="Tahoma" w:hAnsi="Tahoma" w:cs="Tahoma"/>
          <w:color w:val="002060"/>
          <w:sz w:val="24"/>
          <w:szCs w:val="24"/>
        </w:rPr>
        <w:t>.</w:t>
      </w:r>
      <w:r w:rsidR="00360960" w:rsidRPr="00F34A00">
        <w:rPr>
          <w:rFonts w:ascii="Tahoma" w:hAnsi="Tahoma" w:cs="Tahoma"/>
          <w:color w:val="002060"/>
          <w:sz w:val="24"/>
          <w:szCs w:val="24"/>
          <w:vertAlign w:val="superscript"/>
        </w:rPr>
        <w:t>4</w:t>
      </w:r>
      <w:r w:rsidR="00025459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8F046C" w:rsidRPr="00F34A00">
        <w:rPr>
          <w:rFonts w:ascii="Tahoma" w:hAnsi="Tahoma" w:cs="Tahoma"/>
          <w:color w:val="002060"/>
          <w:sz w:val="24"/>
          <w:szCs w:val="24"/>
        </w:rPr>
        <w:t>W</w:t>
      </w:r>
      <w:r w:rsidR="00025459" w:rsidRPr="00F34A00">
        <w:rPr>
          <w:rFonts w:ascii="Tahoma" w:hAnsi="Tahoma" w:cs="Tahoma"/>
          <w:color w:val="002060"/>
          <w:sz w:val="24"/>
          <w:szCs w:val="24"/>
        </w:rPr>
        <w:t xml:space="preserve">e have </w:t>
      </w:r>
      <w:r w:rsidR="00877A03" w:rsidRPr="00F34A00">
        <w:rPr>
          <w:rFonts w:ascii="Tahoma" w:hAnsi="Tahoma" w:cs="Tahoma"/>
          <w:color w:val="002060"/>
          <w:sz w:val="24"/>
          <w:szCs w:val="24"/>
        </w:rPr>
        <w:t>therefore</w:t>
      </w:r>
      <w:r w:rsidR="008F5216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9E39BC" w:rsidRPr="00F34A00">
        <w:rPr>
          <w:rFonts w:ascii="Tahoma" w:hAnsi="Tahoma" w:cs="Tahoma"/>
          <w:color w:val="002060"/>
          <w:sz w:val="24"/>
          <w:szCs w:val="24"/>
        </w:rPr>
        <w:t xml:space="preserve">omitted </w:t>
      </w:r>
      <w:r w:rsidR="009D3653" w:rsidRPr="00F34A00">
        <w:rPr>
          <w:rFonts w:ascii="Tahoma" w:hAnsi="Tahoma" w:cs="Tahoma"/>
          <w:color w:val="002060"/>
          <w:sz w:val="24"/>
          <w:szCs w:val="24"/>
        </w:rPr>
        <w:t xml:space="preserve">details </w:t>
      </w:r>
      <w:r w:rsidR="0080177E" w:rsidRPr="00F34A00">
        <w:rPr>
          <w:rFonts w:ascii="Tahoma" w:hAnsi="Tahoma" w:cs="Tahoma"/>
          <w:color w:val="002060"/>
          <w:sz w:val="24"/>
          <w:szCs w:val="24"/>
        </w:rPr>
        <w:t xml:space="preserve">such as </w:t>
      </w:r>
      <w:r w:rsidR="009E39BC" w:rsidRPr="00F34A00">
        <w:rPr>
          <w:rFonts w:ascii="Tahoma" w:hAnsi="Tahoma" w:cs="Tahoma"/>
          <w:color w:val="002060"/>
          <w:sz w:val="24"/>
          <w:szCs w:val="24"/>
        </w:rPr>
        <w:t xml:space="preserve">skin infiltration with local anaesthetic and </w:t>
      </w:r>
      <w:r w:rsidR="008F5216" w:rsidRPr="00F34A00">
        <w:rPr>
          <w:rFonts w:ascii="Tahoma" w:hAnsi="Tahoma" w:cs="Tahoma"/>
          <w:color w:val="002060"/>
          <w:sz w:val="24"/>
          <w:szCs w:val="24"/>
        </w:rPr>
        <w:t xml:space="preserve">the absence of pain and paraesthesia during injection.  </w:t>
      </w:r>
      <w:r w:rsidR="009A222B" w:rsidRPr="00F34A00">
        <w:rPr>
          <w:rFonts w:ascii="Tahoma" w:hAnsi="Tahoma" w:cs="Tahoma"/>
          <w:color w:val="002060"/>
          <w:sz w:val="24"/>
          <w:szCs w:val="24"/>
        </w:rPr>
        <w:t xml:space="preserve">Instead, we have </w:t>
      </w:r>
      <w:r w:rsidR="001411FC" w:rsidRPr="00F34A00">
        <w:rPr>
          <w:rFonts w:ascii="Tahoma" w:hAnsi="Tahoma" w:cs="Tahoma"/>
          <w:color w:val="002060"/>
          <w:sz w:val="24"/>
          <w:szCs w:val="24"/>
        </w:rPr>
        <w:t xml:space="preserve">included ‘low pressure injection’ and ‘local anaesthetic spread seen’ as </w:t>
      </w:r>
      <w:r w:rsidR="00741F49" w:rsidRPr="00F34A00">
        <w:rPr>
          <w:rFonts w:ascii="Tahoma" w:hAnsi="Tahoma" w:cs="Tahoma"/>
          <w:color w:val="002060"/>
          <w:sz w:val="24"/>
          <w:szCs w:val="24"/>
        </w:rPr>
        <w:t xml:space="preserve">indicators of </w:t>
      </w:r>
      <w:r w:rsidR="00824073" w:rsidRPr="00F34A00">
        <w:rPr>
          <w:rFonts w:ascii="Tahoma" w:hAnsi="Tahoma" w:cs="Tahoma"/>
          <w:color w:val="002060"/>
          <w:sz w:val="24"/>
          <w:szCs w:val="24"/>
        </w:rPr>
        <w:t>an uncomplicated procedure (although</w:t>
      </w:r>
      <w:r w:rsidR="00C00EB6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FA6D81" w:rsidRPr="00F34A00">
        <w:rPr>
          <w:rFonts w:ascii="Tahoma" w:hAnsi="Tahoma" w:cs="Tahoma"/>
          <w:color w:val="002060"/>
          <w:sz w:val="24"/>
          <w:szCs w:val="24"/>
        </w:rPr>
        <w:t xml:space="preserve">these are </w:t>
      </w:r>
      <w:r w:rsidR="00C00EB6" w:rsidRPr="00F34A00">
        <w:rPr>
          <w:rFonts w:ascii="Tahoma" w:hAnsi="Tahoma" w:cs="Tahoma"/>
          <w:color w:val="002060"/>
          <w:sz w:val="24"/>
          <w:szCs w:val="24"/>
        </w:rPr>
        <w:t>not reliably related to nerve injury</w:t>
      </w:r>
      <w:r w:rsidR="00DD02AA" w:rsidRPr="00F34A00">
        <w:rPr>
          <w:rFonts w:ascii="Tahoma" w:hAnsi="Tahoma" w:cs="Tahoma"/>
          <w:color w:val="002060"/>
          <w:sz w:val="24"/>
          <w:szCs w:val="24"/>
          <w:vertAlign w:val="superscript"/>
        </w:rPr>
        <w:t>2</w:t>
      </w:r>
      <w:r w:rsidR="00824073" w:rsidRPr="00F34A00">
        <w:rPr>
          <w:rFonts w:ascii="Tahoma" w:hAnsi="Tahoma" w:cs="Tahoma"/>
          <w:color w:val="002060"/>
          <w:sz w:val="24"/>
          <w:szCs w:val="24"/>
        </w:rPr>
        <w:t>)</w:t>
      </w:r>
      <w:r w:rsidR="00332E3F" w:rsidRPr="00F34A00">
        <w:rPr>
          <w:rFonts w:ascii="Tahoma" w:hAnsi="Tahoma" w:cs="Tahoma"/>
          <w:color w:val="002060"/>
          <w:sz w:val="24"/>
          <w:szCs w:val="24"/>
        </w:rPr>
        <w:t xml:space="preserve"> and could be adapted to local practice</w:t>
      </w:r>
      <w:r w:rsidR="004823FB" w:rsidRPr="00F34A00">
        <w:rPr>
          <w:rFonts w:ascii="Tahoma" w:hAnsi="Tahoma" w:cs="Tahoma"/>
          <w:color w:val="002060"/>
          <w:sz w:val="24"/>
          <w:szCs w:val="24"/>
        </w:rPr>
        <w:t>.</w:t>
      </w:r>
      <w:r w:rsidR="00037728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796F1C" w:rsidRPr="00F34A00">
        <w:rPr>
          <w:rFonts w:ascii="Tahoma" w:hAnsi="Tahoma" w:cs="Tahoma"/>
          <w:color w:val="002060"/>
          <w:sz w:val="24"/>
          <w:szCs w:val="24"/>
        </w:rPr>
        <w:t xml:space="preserve">We have presumed the use of ultrasound </w:t>
      </w:r>
      <w:r w:rsidR="005F5A7E" w:rsidRPr="00F34A00">
        <w:rPr>
          <w:rFonts w:ascii="Tahoma" w:hAnsi="Tahoma" w:cs="Tahoma"/>
          <w:color w:val="002060"/>
          <w:sz w:val="24"/>
          <w:szCs w:val="24"/>
        </w:rPr>
        <w:t>for needle localisation</w:t>
      </w:r>
      <w:r w:rsidR="00AB6AA9" w:rsidRPr="00F34A00">
        <w:rPr>
          <w:rFonts w:ascii="Tahoma" w:hAnsi="Tahoma" w:cs="Tahoma"/>
          <w:color w:val="002060"/>
          <w:sz w:val="24"/>
          <w:szCs w:val="24"/>
        </w:rPr>
        <w:t xml:space="preserve">, which reflects </w:t>
      </w:r>
      <w:r w:rsidR="002B76B6" w:rsidRPr="00F34A00">
        <w:rPr>
          <w:rFonts w:ascii="Tahoma" w:hAnsi="Tahoma" w:cs="Tahoma"/>
          <w:color w:val="002060"/>
          <w:sz w:val="24"/>
          <w:szCs w:val="24"/>
        </w:rPr>
        <w:t>widespread UK practice</w:t>
      </w:r>
      <w:r w:rsidR="00E00786" w:rsidRPr="00F34A00">
        <w:rPr>
          <w:rFonts w:ascii="Tahoma" w:hAnsi="Tahoma" w:cs="Tahoma"/>
          <w:color w:val="002060"/>
          <w:sz w:val="24"/>
          <w:szCs w:val="24"/>
        </w:rPr>
        <w:t xml:space="preserve"> and has numerous advantages.</w:t>
      </w:r>
      <w:r w:rsidR="00E41C65" w:rsidRPr="00F34A00">
        <w:rPr>
          <w:rFonts w:ascii="Tahoma" w:hAnsi="Tahoma" w:cs="Tahoma"/>
          <w:color w:val="002060"/>
          <w:sz w:val="24"/>
          <w:szCs w:val="24"/>
          <w:vertAlign w:val="superscript"/>
        </w:rPr>
        <w:t>4</w:t>
      </w:r>
      <w:r w:rsidR="00332E3F" w:rsidRPr="00F34A00">
        <w:rPr>
          <w:rFonts w:ascii="Tahoma" w:hAnsi="Tahoma" w:cs="Tahoma"/>
          <w:color w:val="002060"/>
          <w:sz w:val="24"/>
          <w:szCs w:val="24"/>
          <w:vertAlign w:val="superscript"/>
        </w:rPr>
        <w:t>,5</w:t>
      </w:r>
      <w:r w:rsidR="00E00786" w:rsidRPr="00F34A00">
        <w:rPr>
          <w:rFonts w:ascii="Tahoma" w:hAnsi="Tahoma" w:cs="Tahoma"/>
          <w:color w:val="002060"/>
          <w:sz w:val="24"/>
          <w:szCs w:val="24"/>
          <w:vertAlign w:val="superscript"/>
        </w:rPr>
        <w:t xml:space="preserve"> </w:t>
      </w:r>
    </w:p>
    <w:p w14:paraId="7EB2D6BE" w14:textId="7495EC82" w:rsidR="00984D6E" w:rsidRPr="00F34A00" w:rsidRDefault="003B01CF" w:rsidP="00641B64">
      <w:pPr>
        <w:spacing w:line="276" w:lineRule="auto"/>
        <w:rPr>
          <w:rFonts w:ascii="Tahoma" w:hAnsi="Tahoma" w:cs="Tahoma"/>
          <w:color w:val="002060"/>
          <w:sz w:val="24"/>
          <w:szCs w:val="24"/>
        </w:rPr>
      </w:pPr>
      <w:r w:rsidRPr="00F34A00">
        <w:rPr>
          <w:rFonts w:ascii="Tahoma" w:hAnsi="Tahoma" w:cs="Tahoma"/>
          <w:color w:val="002060"/>
          <w:sz w:val="24"/>
          <w:szCs w:val="24"/>
        </w:rPr>
        <w:t>Th</w:t>
      </w:r>
      <w:r w:rsidR="00BF63AB" w:rsidRPr="00F34A00">
        <w:rPr>
          <w:rFonts w:ascii="Tahoma" w:hAnsi="Tahoma" w:cs="Tahoma"/>
          <w:color w:val="002060"/>
          <w:sz w:val="24"/>
          <w:szCs w:val="24"/>
        </w:rPr>
        <w:t xml:space="preserve">is </w:t>
      </w:r>
      <w:r w:rsidR="13EAA010" w:rsidRPr="00F34A00">
        <w:rPr>
          <w:rFonts w:ascii="Tahoma" w:hAnsi="Tahoma" w:cs="Tahoma"/>
          <w:color w:val="002060"/>
          <w:sz w:val="24"/>
          <w:szCs w:val="24"/>
        </w:rPr>
        <w:t xml:space="preserve">template </w:t>
      </w:r>
      <w:r w:rsidR="00D031B8" w:rsidRPr="00F34A00">
        <w:rPr>
          <w:rFonts w:ascii="Tahoma" w:hAnsi="Tahoma" w:cs="Tahoma"/>
          <w:color w:val="002060"/>
          <w:sz w:val="24"/>
          <w:szCs w:val="24"/>
        </w:rPr>
        <w:t>can be used</w:t>
      </w:r>
      <w:r w:rsidR="001F3B06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3C5A6C" w:rsidRPr="00F34A00">
        <w:rPr>
          <w:rFonts w:ascii="Tahoma" w:hAnsi="Tahoma" w:cs="Tahoma"/>
          <w:color w:val="002060"/>
          <w:sz w:val="24"/>
          <w:szCs w:val="24"/>
        </w:rPr>
        <w:t xml:space="preserve">in </w:t>
      </w:r>
      <w:r w:rsidR="00BF63AB" w:rsidRPr="00F34A00">
        <w:rPr>
          <w:rFonts w:ascii="Tahoma" w:hAnsi="Tahoma" w:cs="Tahoma"/>
          <w:color w:val="002060"/>
          <w:sz w:val="24"/>
          <w:szCs w:val="24"/>
        </w:rPr>
        <w:t>its</w:t>
      </w:r>
      <w:r w:rsidR="003C5A6C" w:rsidRPr="00F34A00">
        <w:rPr>
          <w:rFonts w:ascii="Tahoma" w:hAnsi="Tahoma" w:cs="Tahoma"/>
          <w:color w:val="002060"/>
          <w:sz w:val="24"/>
          <w:szCs w:val="24"/>
        </w:rPr>
        <w:t xml:space="preserve"> current format </w:t>
      </w:r>
      <w:r w:rsidR="008234C6" w:rsidRPr="00F34A00">
        <w:rPr>
          <w:rFonts w:ascii="Tahoma" w:hAnsi="Tahoma" w:cs="Tahoma"/>
          <w:color w:val="002060"/>
          <w:sz w:val="24"/>
          <w:szCs w:val="24"/>
        </w:rPr>
        <w:t xml:space="preserve">as the dedicated regional anaesthesia record </w:t>
      </w:r>
      <w:r w:rsidR="003C5A6C" w:rsidRPr="00F34A00">
        <w:rPr>
          <w:rFonts w:ascii="Tahoma" w:hAnsi="Tahoma" w:cs="Tahoma"/>
          <w:color w:val="002060"/>
          <w:sz w:val="24"/>
          <w:szCs w:val="24"/>
        </w:rPr>
        <w:t>or adapted and incorporated into local paperwork</w:t>
      </w:r>
      <w:r w:rsidR="00941720" w:rsidRPr="00F34A00">
        <w:rPr>
          <w:rFonts w:ascii="Tahoma" w:hAnsi="Tahoma" w:cs="Tahoma"/>
          <w:color w:val="002060"/>
          <w:sz w:val="24"/>
          <w:szCs w:val="24"/>
        </w:rPr>
        <w:t xml:space="preserve">. </w:t>
      </w:r>
      <w:r w:rsidR="0087533E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941720" w:rsidRPr="00F34A00">
        <w:rPr>
          <w:rFonts w:ascii="Tahoma" w:hAnsi="Tahoma" w:cs="Tahoma"/>
          <w:color w:val="002060"/>
          <w:sz w:val="24"/>
          <w:szCs w:val="24"/>
        </w:rPr>
        <w:t>It i</w:t>
      </w:r>
      <w:r w:rsidR="00BF63AB" w:rsidRPr="00F34A00">
        <w:rPr>
          <w:rFonts w:ascii="Tahoma" w:hAnsi="Tahoma" w:cs="Tahoma"/>
          <w:color w:val="002060"/>
          <w:sz w:val="24"/>
          <w:szCs w:val="24"/>
        </w:rPr>
        <w:t>s</w:t>
      </w:r>
      <w:r w:rsidR="0087533E" w:rsidRPr="00F34A00">
        <w:rPr>
          <w:rFonts w:ascii="Tahoma" w:hAnsi="Tahoma" w:cs="Tahoma"/>
          <w:color w:val="002060"/>
          <w:sz w:val="24"/>
          <w:szCs w:val="24"/>
        </w:rPr>
        <w:t xml:space="preserve"> intended to be</w:t>
      </w:r>
      <w:r w:rsidR="002963F9" w:rsidRPr="00F34A00">
        <w:rPr>
          <w:rFonts w:ascii="Tahoma" w:hAnsi="Tahoma" w:cs="Tahoma"/>
          <w:color w:val="002060"/>
          <w:sz w:val="24"/>
          <w:szCs w:val="24"/>
        </w:rPr>
        <w:t xml:space="preserve"> used in the context of an anaesthetic chart </w:t>
      </w:r>
      <w:r w:rsidR="005711F1" w:rsidRPr="00F34A00">
        <w:rPr>
          <w:rFonts w:ascii="Tahoma" w:hAnsi="Tahoma" w:cs="Tahoma"/>
          <w:color w:val="002060"/>
          <w:sz w:val="24"/>
          <w:szCs w:val="24"/>
        </w:rPr>
        <w:t>which include</w:t>
      </w:r>
      <w:r w:rsidR="00A33B82" w:rsidRPr="00F34A00">
        <w:rPr>
          <w:rFonts w:ascii="Tahoma" w:hAnsi="Tahoma" w:cs="Tahoma"/>
          <w:color w:val="002060"/>
          <w:sz w:val="24"/>
          <w:szCs w:val="24"/>
        </w:rPr>
        <w:t>s</w:t>
      </w:r>
      <w:r w:rsidR="00B763DD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151A77" w:rsidRPr="00F34A00">
        <w:rPr>
          <w:rFonts w:ascii="Tahoma" w:hAnsi="Tahoma" w:cs="Tahoma"/>
          <w:color w:val="002060"/>
          <w:sz w:val="24"/>
          <w:szCs w:val="24"/>
        </w:rPr>
        <w:t xml:space="preserve">standard </w:t>
      </w:r>
      <w:r w:rsidR="00A975F9" w:rsidRPr="00F34A00">
        <w:rPr>
          <w:rFonts w:ascii="Tahoma" w:hAnsi="Tahoma" w:cs="Tahoma"/>
          <w:color w:val="002060"/>
          <w:sz w:val="24"/>
          <w:szCs w:val="24"/>
        </w:rPr>
        <w:t>patient information</w:t>
      </w:r>
      <w:r w:rsidR="0058715E" w:rsidRPr="00F34A00">
        <w:rPr>
          <w:rFonts w:ascii="Tahoma" w:hAnsi="Tahoma" w:cs="Tahoma"/>
          <w:color w:val="002060"/>
          <w:sz w:val="24"/>
          <w:szCs w:val="24"/>
        </w:rPr>
        <w:t xml:space="preserve">, </w:t>
      </w:r>
      <w:r w:rsidR="00191986" w:rsidRPr="00F34A00">
        <w:rPr>
          <w:rFonts w:ascii="Tahoma" w:hAnsi="Tahoma" w:cs="Tahoma"/>
          <w:color w:val="002060"/>
          <w:sz w:val="24"/>
          <w:szCs w:val="24"/>
        </w:rPr>
        <w:t>documentation of consent</w:t>
      </w:r>
      <w:r w:rsidR="0058715E" w:rsidRPr="00F34A00">
        <w:rPr>
          <w:rFonts w:ascii="Tahoma" w:hAnsi="Tahoma" w:cs="Tahoma"/>
          <w:color w:val="002060"/>
          <w:sz w:val="24"/>
          <w:szCs w:val="24"/>
        </w:rPr>
        <w:t xml:space="preserve">, </w:t>
      </w:r>
      <w:r w:rsidR="00A7449F" w:rsidRPr="00F34A00">
        <w:rPr>
          <w:rFonts w:ascii="Tahoma" w:hAnsi="Tahoma" w:cs="Tahoma"/>
          <w:color w:val="002060"/>
          <w:sz w:val="24"/>
          <w:szCs w:val="24"/>
        </w:rPr>
        <w:t>standard</w:t>
      </w:r>
      <w:r w:rsidR="0058715E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A7449F" w:rsidRPr="00F34A00">
        <w:rPr>
          <w:rFonts w:ascii="Tahoma" w:hAnsi="Tahoma" w:cs="Tahoma"/>
          <w:color w:val="002060"/>
          <w:sz w:val="24"/>
          <w:szCs w:val="24"/>
        </w:rPr>
        <w:t>preparation</w:t>
      </w:r>
      <w:r w:rsidR="003B51A1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58715E" w:rsidRPr="00F34A00">
        <w:rPr>
          <w:rFonts w:ascii="Tahoma" w:hAnsi="Tahoma" w:cs="Tahoma"/>
          <w:color w:val="002060"/>
          <w:sz w:val="24"/>
          <w:szCs w:val="24"/>
        </w:rPr>
        <w:t>for general anaesthesia</w:t>
      </w:r>
      <w:r w:rsidR="009F4CD8" w:rsidRPr="00F34A00">
        <w:rPr>
          <w:rFonts w:ascii="Tahoma" w:hAnsi="Tahoma" w:cs="Tahoma"/>
          <w:color w:val="002060"/>
          <w:sz w:val="24"/>
          <w:szCs w:val="24"/>
        </w:rPr>
        <w:t>, monitoring</w:t>
      </w:r>
      <w:r w:rsidR="001A3163" w:rsidRPr="00F34A00">
        <w:rPr>
          <w:rFonts w:ascii="Tahoma" w:hAnsi="Tahoma" w:cs="Tahoma"/>
          <w:color w:val="002060"/>
          <w:sz w:val="24"/>
          <w:szCs w:val="24"/>
        </w:rPr>
        <w:t>,</w:t>
      </w:r>
      <w:r w:rsidR="0058715E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="003B51A1" w:rsidRPr="00F34A00">
        <w:rPr>
          <w:rFonts w:ascii="Tahoma" w:hAnsi="Tahoma" w:cs="Tahoma"/>
          <w:color w:val="002060"/>
          <w:sz w:val="24"/>
          <w:szCs w:val="24"/>
        </w:rPr>
        <w:t>and patient position</w:t>
      </w:r>
      <w:r w:rsidR="0058715E" w:rsidRPr="00F34A00">
        <w:rPr>
          <w:rFonts w:ascii="Tahoma" w:hAnsi="Tahoma" w:cs="Tahoma"/>
          <w:color w:val="002060"/>
          <w:sz w:val="24"/>
          <w:szCs w:val="24"/>
        </w:rPr>
        <w:t>.</w:t>
      </w:r>
    </w:p>
    <w:p w14:paraId="090D8495" w14:textId="0C80D045" w:rsidR="004310A8" w:rsidRDefault="004310A8"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E05AFEE" wp14:editId="7BBBC10F">
                <wp:simplePos x="0" y="0"/>
                <wp:positionH relativeFrom="column">
                  <wp:posOffset>847492</wp:posOffset>
                </wp:positionH>
                <wp:positionV relativeFrom="paragraph">
                  <wp:posOffset>364877</wp:posOffset>
                </wp:positionV>
                <wp:extent cx="3790950" cy="2781300"/>
                <wp:effectExtent l="0" t="0" r="0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59BF9F" w14:textId="77777777" w:rsidR="004310A8" w:rsidRDefault="004310A8" w:rsidP="004310A8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Peripheral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block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…………..……..…………………………….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 / R</w:t>
                            </w:r>
                          </w:p>
                          <w:p w14:paraId="4218FE52" w14:textId="77777777" w:rsidR="004310A8" w:rsidRDefault="004310A8" w:rsidP="004310A8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Operator……………………………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Under GA</w:t>
                            </w:r>
                          </w:p>
                          <w:p w14:paraId="53E1552C" w14:textId="77777777" w:rsidR="004310A8" w:rsidRDefault="004310A8" w:rsidP="004310A8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Prep, stop, block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% Chlorhexidine</w:t>
                            </w:r>
                          </w:p>
                          <w:p w14:paraId="068D5A78" w14:textId="77777777" w:rsidR="004310A8" w:rsidRDefault="004310A8" w:rsidP="004310A8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Asepsis: ANTT / Full surgical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Ultrasound: IP /OOP</w:t>
                            </w:r>
                          </w:p>
                          <w:p w14:paraId="77D46D21" w14:textId="77777777" w:rsidR="004310A8" w:rsidRDefault="004310A8" w:rsidP="004310A8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Needle……………………………… Catheter Y /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N  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….cm at skin</w:t>
                            </w:r>
                          </w:p>
                          <w:p w14:paraId="2B6B8C64" w14:textId="77777777" w:rsidR="004310A8" w:rsidRDefault="004310A8" w:rsidP="004310A8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LA/adjuncts……………………………………………………………………</w:t>
                            </w:r>
                          </w:p>
                          <w:p w14:paraId="57F5A67A" w14:textId="7AECAA88" w:rsidR="004310A8" w:rsidRDefault="004310A8" w:rsidP="004310A8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Low pressure injection Y / N</w:t>
                            </w:r>
                            <w:r w:rsidR="00641B64">
                              <w:rPr>
                                <w:sz w:val="24"/>
                                <w:szCs w:val="24"/>
                              </w:rPr>
                              <w:t>/ N/A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LA spread seen Y / N</w:t>
                            </w:r>
                          </w:p>
                          <w:p w14:paraId="06008179" w14:textId="77777777" w:rsidR="004310A8" w:rsidRDefault="004310A8" w:rsidP="004310A8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Blood aspirated Y / N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Complications Y / N</w:t>
                            </w:r>
                          </w:p>
                          <w:p w14:paraId="5C73A8B1" w14:textId="77777777" w:rsidR="004310A8" w:rsidRDefault="004310A8" w:rsidP="004310A8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Comments…………………………………………………………………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</w:p>
                          <w:p w14:paraId="5C1B6ECF" w14:textId="77777777" w:rsidR="004310A8" w:rsidRDefault="004310A8" w:rsidP="004310A8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376D33E" w14:textId="77777777" w:rsidR="004310A8" w:rsidRDefault="004310A8" w:rsidP="004310A8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092B569" w14:textId="77777777" w:rsidR="004310A8" w:rsidRDefault="004310A8" w:rsidP="004310A8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5AF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.75pt;margin-top:28.75pt;width:298.5pt;height:219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" filled="f" fillcolor="#5b9bd5" stroked="f" strokecolor="silver" strokeweight="1pt">
                <v:textbox inset="2.88pt,2.88pt,2.88pt,2.88pt">
                  <w:txbxContent>
                    <w:p w14:paraId="4459BF9F" w14:textId="77777777" w:rsidR="004310A8" w:rsidRDefault="004310A8" w:rsidP="004310A8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Peripheral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block</w:t>
                      </w:r>
                      <w:r>
                        <w:rPr>
                          <w:sz w:val="24"/>
                          <w:szCs w:val="24"/>
                        </w:rPr>
                        <w:t>..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…………..……..…………………………….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 / R</w:t>
                      </w:r>
                    </w:p>
                    <w:p w14:paraId="4218FE52" w14:textId="77777777" w:rsidR="004310A8" w:rsidRDefault="004310A8" w:rsidP="004310A8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Operator……………………………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sz w:val="24"/>
                          <w:szCs w:val="24"/>
                        </w:rPr>
                        <w:t xml:space="preserve"> Under GA</w:t>
                      </w:r>
                    </w:p>
                    <w:p w14:paraId="53E1552C" w14:textId="77777777" w:rsidR="004310A8" w:rsidRDefault="004310A8" w:rsidP="004310A8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sz w:val="24"/>
                          <w:szCs w:val="24"/>
                        </w:rPr>
                        <w:t xml:space="preserve"> Prep, stop, block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…..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% Chlorhexidine</w:t>
                      </w:r>
                    </w:p>
                    <w:p w14:paraId="068D5A78" w14:textId="77777777" w:rsidR="004310A8" w:rsidRDefault="004310A8" w:rsidP="004310A8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Asepsis: ANTT / Full surgical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Ultrasound: IP /OOP</w:t>
                      </w:r>
                    </w:p>
                    <w:p w14:paraId="77D46D21" w14:textId="77777777" w:rsidR="004310A8" w:rsidRDefault="004310A8" w:rsidP="004310A8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Needle……………………………… Catheter Y /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N  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….cm at skin</w:t>
                      </w:r>
                    </w:p>
                    <w:p w14:paraId="2B6B8C64" w14:textId="77777777" w:rsidR="004310A8" w:rsidRDefault="004310A8" w:rsidP="004310A8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LA/adjuncts……………………………………………………………………</w:t>
                      </w:r>
                    </w:p>
                    <w:p w14:paraId="57F5A67A" w14:textId="7AECAA88" w:rsidR="004310A8" w:rsidRDefault="004310A8" w:rsidP="004310A8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Low pressure injection Y / N</w:t>
                      </w:r>
                      <w:r w:rsidR="00641B64">
                        <w:rPr>
                          <w:sz w:val="24"/>
                          <w:szCs w:val="24"/>
                        </w:rPr>
                        <w:t>/ N/A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LA spread seen Y / N</w:t>
                      </w:r>
                    </w:p>
                    <w:p w14:paraId="06008179" w14:textId="77777777" w:rsidR="004310A8" w:rsidRDefault="004310A8" w:rsidP="004310A8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Blood aspirated Y / N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Complications Y / N</w:t>
                      </w:r>
                    </w:p>
                    <w:p w14:paraId="5C73A8B1" w14:textId="77777777" w:rsidR="004310A8" w:rsidRDefault="004310A8" w:rsidP="004310A8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Comments…………………………………………………………………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…..</w:t>
                      </w:r>
                      <w:proofErr w:type="gramEnd"/>
                    </w:p>
                    <w:p w14:paraId="5C1B6ECF" w14:textId="77777777" w:rsidR="004310A8" w:rsidRDefault="004310A8" w:rsidP="004310A8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2376D33E" w14:textId="77777777" w:rsidR="004310A8" w:rsidRDefault="004310A8" w:rsidP="004310A8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2092B569" w14:textId="77777777" w:rsidR="004310A8" w:rsidRDefault="004310A8" w:rsidP="004310A8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97FD76F" w14:textId="3E242A8A" w:rsidR="004310A8" w:rsidRDefault="004310A8"/>
    <w:p w14:paraId="46B5C0BD" w14:textId="77777777" w:rsidR="004310A8" w:rsidRDefault="004310A8"/>
    <w:p w14:paraId="4B317883" w14:textId="67230CFA" w:rsidR="00984D6E" w:rsidRPr="00641B64" w:rsidRDefault="00984D6E">
      <w:pPr>
        <w:rPr>
          <w:rFonts w:ascii="Trebuchet MS" w:hAnsi="Trebuchet MS" w:cs="Tahoma"/>
          <w:b/>
          <w:bCs/>
          <w:color w:val="4472C4" w:themeColor="accent1"/>
          <w:sz w:val="28"/>
          <w:szCs w:val="28"/>
        </w:rPr>
      </w:pPr>
      <w:r w:rsidRPr="00641B64">
        <w:rPr>
          <w:rFonts w:ascii="Trebuchet MS" w:hAnsi="Trebuchet MS" w:cs="Tahoma"/>
          <w:b/>
          <w:bCs/>
          <w:color w:val="4472C4" w:themeColor="accent1"/>
          <w:sz w:val="28"/>
          <w:szCs w:val="28"/>
        </w:rPr>
        <w:t>References</w:t>
      </w:r>
    </w:p>
    <w:p w14:paraId="2AE63A66" w14:textId="77777777" w:rsidR="00332E3F" w:rsidRPr="00F34A00" w:rsidRDefault="00332E3F" w:rsidP="00332E3F">
      <w:pPr>
        <w:pStyle w:val="ListParagraph"/>
        <w:numPr>
          <w:ilvl w:val="0"/>
          <w:numId w:val="4"/>
        </w:numPr>
        <w:rPr>
          <w:rFonts w:ascii="Tahoma" w:hAnsi="Tahoma" w:cs="Tahoma"/>
          <w:color w:val="002060"/>
          <w:sz w:val="24"/>
          <w:szCs w:val="24"/>
        </w:rPr>
      </w:pPr>
      <w:r w:rsidRPr="00F34A00">
        <w:rPr>
          <w:rFonts w:ascii="Tahoma" w:hAnsi="Tahoma" w:cs="Tahoma"/>
          <w:color w:val="002060"/>
          <w:sz w:val="24"/>
          <w:szCs w:val="24"/>
        </w:rPr>
        <w:t xml:space="preserve">General Medical Council. </w:t>
      </w:r>
      <w:r w:rsidRPr="00F34A00">
        <w:rPr>
          <w:rFonts w:ascii="Tahoma" w:hAnsi="Tahoma" w:cs="Tahoma"/>
          <w:i/>
          <w:iCs/>
          <w:color w:val="002060"/>
          <w:sz w:val="24"/>
          <w:szCs w:val="24"/>
        </w:rPr>
        <w:t>Good Medical Practice</w:t>
      </w:r>
      <w:r w:rsidRPr="00F34A00">
        <w:rPr>
          <w:rFonts w:ascii="Tahoma" w:hAnsi="Tahoma" w:cs="Tahoma"/>
          <w:color w:val="002060"/>
          <w:sz w:val="24"/>
          <w:szCs w:val="24"/>
        </w:rPr>
        <w:t xml:space="preserve"> [online]. 2013; [Accessed May 2023]. Available from: https://www.gmc-uk.org/-/media/documents/good-medical-practice---english-20200128_pdf-51527435.pdf</w:t>
      </w:r>
    </w:p>
    <w:p w14:paraId="768CE56F" w14:textId="73E93F9E" w:rsidR="00BE21CC" w:rsidRPr="00F34A00" w:rsidRDefault="00AF7AF2" w:rsidP="00AF7AF2">
      <w:pPr>
        <w:pStyle w:val="ListParagraph"/>
        <w:numPr>
          <w:ilvl w:val="0"/>
          <w:numId w:val="4"/>
        </w:numPr>
        <w:rPr>
          <w:rFonts w:ascii="Tahoma" w:hAnsi="Tahoma" w:cs="Tahoma"/>
          <w:color w:val="002060"/>
          <w:sz w:val="24"/>
          <w:szCs w:val="24"/>
        </w:rPr>
      </w:pPr>
      <w:r w:rsidRPr="00F34A00">
        <w:rPr>
          <w:rFonts w:ascii="Tahoma" w:hAnsi="Tahoma" w:cs="Tahoma"/>
          <w:color w:val="002060"/>
          <w:sz w:val="24"/>
          <w:szCs w:val="24"/>
        </w:rPr>
        <w:t xml:space="preserve">Ahmed HM, </w:t>
      </w:r>
      <w:r w:rsidRPr="00F34A00">
        <w:rPr>
          <w:rFonts w:ascii="Tahoma" w:hAnsi="Tahoma" w:cs="Tahoma"/>
          <w:i/>
          <w:iCs/>
          <w:color w:val="002060"/>
          <w:sz w:val="24"/>
          <w:szCs w:val="24"/>
        </w:rPr>
        <w:t>et al</w:t>
      </w:r>
      <w:r w:rsidRPr="00F34A00">
        <w:rPr>
          <w:rFonts w:ascii="Tahoma" w:hAnsi="Tahoma" w:cs="Tahoma"/>
          <w:color w:val="002060"/>
          <w:sz w:val="24"/>
          <w:szCs w:val="24"/>
        </w:rPr>
        <w:t xml:space="preserve">. </w:t>
      </w:r>
      <w:r w:rsidR="00ED772C" w:rsidRPr="00F34A00">
        <w:rPr>
          <w:rFonts w:ascii="Tahoma" w:hAnsi="Tahoma" w:cs="Tahoma"/>
          <w:color w:val="002060"/>
          <w:sz w:val="24"/>
          <w:szCs w:val="24"/>
        </w:rPr>
        <w:t>Recommendations for e</w:t>
      </w:r>
      <w:r w:rsidRPr="00F34A00">
        <w:rPr>
          <w:rFonts w:ascii="Tahoma" w:hAnsi="Tahoma" w:cs="Tahoma"/>
          <w:color w:val="002060"/>
          <w:sz w:val="24"/>
          <w:szCs w:val="24"/>
        </w:rPr>
        <w:t xml:space="preserve">ffective documentation </w:t>
      </w:r>
      <w:r w:rsidR="00ED772C" w:rsidRPr="00F34A00">
        <w:rPr>
          <w:rFonts w:ascii="Tahoma" w:hAnsi="Tahoma" w:cs="Tahoma"/>
          <w:color w:val="002060"/>
          <w:sz w:val="24"/>
          <w:szCs w:val="24"/>
        </w:rPr>
        <w:t xml:space="preserve">in regional anaesthesia: an expert panel Delphi consensus project. </w:t>
      </w:r>
      <w:r w:rsidRPr="00F34A00">
        <w:rPr>
          <w:rFonts w:ascii="Tahoma" w:hAnsi="Tahoma" w:cs="Tahoma"/>
          <w:i/>
          <w:iCs/>
          <w:color w:val="002060"/>
          <w:sz w:val="24"/>
          <w:szCs w:val="24"/>
        </w:rPr>
        <w:t xml:space="preserve">Reg </w:t>
      </w:r>
      <w:proofErr w:type="spellStart"/>
      <w:r w:rsidRPr="00F34A00">
        <w:rPr>
          <w:rFonts w:ascii="Tahoma" w:hAnsi="Tahoma" w:cs="Tahoma"/>
          <w:i/>
          <w:iCs/>
          <w:color w:val="002060"/>
          <w:sz w:val="24"/>
          <w:szCs w:val="24"/>
        </w:rPr>
        <w:t>Anesth</w:t>
      </w:r>
      <w:proofErr w:type="spellEnd"/>
      <w:r w:rsidRPr="00F34A00">
        <w:rPr>
          <w:rFonts w:ascii="Tahoma" w:hAnsi="Tahoma" w:cs="Tahoma"/>
          <w:i/>
          <w:iCs/>
          <w:color w:val="002060"/>
          <w:sz w:val="24"/>
          <w:szCs w:val="24"/>
        </w:rPr>
        <w:t xml:space="preserve"> Pain Med</w:t>
      </w:r>
      <w:r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proofErr w:type="gramStart"/>
      <w:r w:rsidRPr="00F34A00">
        <w:rPr>
          <w:rFonts w:ascii="Tahoma" w:hAnsi="Tahoma" w:cs="Tahoma"/>
          <w:color w:val="002060"/>
          <w:sz w:val="24"/>
          <w:szCs w:val="24"/>
        </w:rPr>
        <w:t>2022;47:301</w:t>
      </w:r>
      <w:proofErr w:type="gramEnd"/>
      <w:r w:rsidRPr="00F34A00">
        <w:rPr>
          <w:rFonts w:ascii="Tahoma" w:hAnsi="Tahoma" w:cs="Tahoma"/>
          <w:color w:val="002060"/>
          <w:sz w:val="24"/>
          <w:szCs w:val="24"/>
        </w:rPr>
        <w:t>–308</w:t>
      </w:r>
      <w:r w:rsidR="5C409FBB" w:rsidRPr="00F34A00">
        <w:rPr>
          <w:rFonts w:ascii="Tahoma" w:hAnsi="Tahoma" w:cs="Tahoma"/>
          <w:color w:val="002060"/>
          <w:sz w:val="24"/>
          <w:szCs w:val="24"/>
        </w:rPr>
        <w:t>.</w:t>
      </w:r>
      <w:r w:rsidR="00B141D5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r w:rsidRPr="00F34A00">
        <w:rPr>
          <w:rFonts w:ascii="Tahoma" w:hAnsi="Tahoma" w:cs="Tahoma"/>
          <w:color w:val="002060"/>
          <w:sz w:val="24"/>
          <w:szCs w:val="24"/>
        </w:rPr>
        <w:t>doi:10.1136/rapm-2021-103136</w:t>
      </w:r>
    </w:p>
    <w:p w14:paraId="6AD6F1BC" w14:textId="6097CAE0" w:rsidR="000E4372" w:rsidRPr="00F34A00" w:rsidRDefault="00C71329" w:rsidP="00AF7AF2">
      <w:pPr>
        <w:pStyle w:val="ListParagraph"/>
        <w:numPr>
          <w:ilvl w:val="0"/>
          <w:numId w:val="4"/>
        </w:numPr>
        <w:rPr>
          <w:rFonts w:ascii="Tahoma" w:hAnsi="Tahoma" w:cs="Tahoma"/>
          <w:color w:val="002060"/>
          <w:sz w:val="24"/>
          <w:szCs w:val="24"/>
        </w:rPr>
      </w:pPr>
      <w:r w:rsidRPr="00F34A00">
        <w:rPr>
          <w:rFonts w:ascii="Tahoma" w:hAnsi="Tahoma" w:cs="Tahoma"/>
          <w:color w:val="002060"/>
          <w:sz w:val="24"/>
          <w:szCs w:val="24"/>
        </w:rPr>
        <w:t xml:space="preserve">Moran PJ, </w:t>
      </w:r>
      <w:proofErr w:type="spellStart"/>
      <w:r w:rsidRPr="00F34A00">
        <w:rPr>
          <w:rFonts w:ascii="Tahoma" w:hAnsi="Tahoma" w:cs="Tahoma"/>
          <w:color w:val="002060"/>
          <w:sz w:val="24"/>
          <w:szCs w:val="24"/>
        </w:rPr>
        <w:t>Fennessy</w:t>
      </w:r>
      <w:proofErr w:type="spellEnd"/>
      <w:r w:rsidRPr="00F34A00">
        <w:rPr>
          <w:rFonts w:ascii="Tahoma" w:hAnsi="Tahoma" w:cs="Tahoma"/>
          <w:color w:val="002060"/>
          <w:sz w:val="24"/>
          <w:szCs w:val="24"/>
        </w:rPr>
        <w:t xml:space="preserve"> P, Johnson MZ. Establishing a new national standard for the documentation of regional anaesthesia in Ireland. </w:t>
      </w:r>
      <w:r w:rsidRPr="00F34A00">
        <w:rPr>
          <w:rFonts w:ascii="Tahoma" w:hAnsi="Tahoma" w:cs="Tahoma"/>
          <w:i/>
          <w:iCs/>
          <w:color w:val="002060"/>
          <w:sz w:val="24"/>
          <w:szCs w:val="24"/>
        </w:rPr>
        <w:t>BMJ Open Qual</w:t>
      </w:r>
      <w:r w:rsidRPr="00F34A00">
        <w:rPr>
          <w:rFonts w:ascii="Tahoma" w:hAnsi="Tahoma" w:cs="Tahoma"/>
          <w:color w:val="002060"/>
          <w:sz w:val="24"/>
          <w:szCs w:val="24"/>
        </w:rPr>
        <w:t xml:space="preserve"> 2017;</w:t>
      </w:r>
      <w:proofErr w:type="gramStart"/>
      <w:r w:rsidRPr="00F34A00">
        <w:rPr>
          <w:rFonts w:ascii="Tahoma" w:hAnsi="Tahoma" w:cs="Tahoma"/>
          <w:color w:val="002060"/>
          <w:sz w:val="24"/>
          <w:szCs w:val="24"/>
        </w:rPr>
        <w:t>6:e</w:t>
      </w:r>
      <w:proofErr w:type="gramEnd"/>
      <w:r w:rsidRPr="00F34A00">
        <w:rPr>
          <w:rFonts w:ascii="Tahoma" w:hAnsi="Tahoma" w:cs="Tahoma"/>
          <w:color w:val="002060"/>
          <w:sz w:val="24"/>
          <w:szCs w:val="24"/>
        </w:rPr>
        <w:t>000210</w:t>
      </w:r>
      <w:r w:rsidR="000F2D5B" w:rsidRPr="00F34A00">
        <w:rPr>
          <w:rFonts w:ascii="Tahoma" w:hAnsi="Tahoma" w:cs="Tahoma"/>
          <w:color w:val="002060"/>
          <w:sz w:val="24"/>
          <w:szCs w:val="24"/>
        </w:rPr>
        <w:t xml:space="preserve">. </w:t>
      </w:r>
      <w:proofErr w:type="spellStart"/>
      <w:r w:rsidR="000F2D5B" w:rsidRPr="00F34A00">
        <w:rPr>
          <w:rStyle w:val="label"/>
          <w:rFonts w:ascii="Tahoma" w:hAnsi="Tahoma" w:cs="Tahoma"/>
          <w:color w:val="002060"/>
          <w:sz w:val="24"/>
          <w:szCs w:val="24"/>
          <w:shd w:val="clear" w:color="auto" w:fill="FFFFFF"/>
        </w:rPr>
        <w:t>doi</w:t>
      </w:r>
      <w:proofErr w:type="spellEnd"/>
      <w:r w:rsidR="000F2D5B" w:rsidRPr="00F34A00">
        <w:rPr>
          <w:rStyle w:val="label"/>
          <w:rFonts w:ascii="Tahoma" w:hAnsi="Tahoma" w:cs="Tahoma"/>
          <w:color w:val="002060"/>
          <w:sz w:val="24"/>
          <w:szCs w:val="24"/>
          <w:shd w:val="clear" w:color="auto" w:fill="FFFFFF"/>
        </w:rPr>
        <w:t>:</w:t>
      </w:r>
      <w:r w:rsidR="000F2D5B" w:rsidRPr="00F34A00">
        <w:rPr>
          <w:rFonts w:ascii="Tahoma" w:hAnsi="Tahoma" w:cs="Tahoma"/>
          <w:color w:val="002060"/>
          <w:sz w:val="24"/>
          <w:szCs w:val="24"/>
          <w:shd w:val="clear" w:color="auto" w:fill="FFFFFF"/>
        </w:rPr>
        <w:t> 10.1136/bmjoq-2017-000210</w:t>
      </w:r>
    </w:p>
    <w:p w14:paraId="2AA47345" w14:textId="1A93B5FF" w:rsidR="00E41C65" w:rsidRPr="00F34A00" w:rsidRDefault="00295BB6" w:rsidP="00AF7AF2">
      <w:pPr>
        <w:pStyle w:val="ListParagraph"/>
        <w:numPr>
          <w:ilvl w:val="0"/>
          <w:numId w:val="4"/>
        </w:numPr>
        <w:rPr>
          <w:rFonts w:ascii="Tahoma" w:hAnsi="Tahoma" w:cs="Tahoma"/>
          <w:color w:val="002060"/>
          <w:sz w:val="24"/>
          <w:szCs w:val="24"/>
        </w:rPr>
      </w:pPr>
      <w:proofErr w:type="spellStart"/>
      <w:r w:rsidRPr="00F34A00">
        <w:rPr>
          <w:rFonts w:ascii="Tahoma" w:hAnsi="Tahoma" w:cs="Tahoma"/>
          <w:color w:val="002060"/>
          <w:sz w:val="24"/>
          <w:szCs w:val="24"/>
          <w:shd w:val="clear" w:color="auto" w:fill="FFFFFF"/>
        </w:rPr>
        <w:t>Merella</w:t>
      </w:r>
      <w:proofErr w:type="spellEnd"/>
      <w:r w:rsidRPr="00F34A00">
        <w:rPr>
          <w:rFonts w:ascii="Tahoma" w:hAnsi="Tahoma" w:cs="Tahoma"/>
          <w:color w:val="002060"/>
          <w:sz w:val="24"/>
          <w:szCs w:val="24"/>
          <w:shd w:val="clear" w:color="auto" w:fill="FFFFFF"/>
        </w:rPr>
        <w:t xml:space="preserve"> F, </w:t>
      </w:r>
      <w:proofErr w:type="spellStart"/>
      <w:r w:rsidR="00531CD6" w:rsidRPr="00F34A00">
        <w:rPr>
          <w:rFonts w:ascii="Tahoma" w:hAnsi="Tahoma" w:cs="Tahoma"/>
          <w:color w:val="002060"/>
          <w:sz w:val="24"/>
          <w:szCs w:val="24"/>
          <w:shd w:val="clear" w:color="auto" w:fill="FFFFFF"/>
        </w:rPr>
        <w:t>Canchi</w:t>
      </w:r>
      <w:proofErr w:type="spellEnd"/>
      <w:r w:rsidR="00531CD6" w:rsidRPr="00F34A00">
        <w:rPr>
          <w:rFonts w:ascii="Tahoma" w:hAnsi="Tahoma" w:cs="Tahoma"/>
          <w:color w:val="002060"/>
          <w:sz w:val="24"/>
          <w:szCs w:val="24"/>
          <w:shd w:val="clear" w:color="auto" w:fill="FFFFFF"/>
        </w:rPr>
        <w:t xml:space="preserve">-Murali N, </w:t>
      </w:r>
      <w:proofErr w:type="spellStart"/>
      <w:r w:rsidR="00531CD6" w:rsidRPr="00F34A00">
        <w:rPr>
          <w:rFonts w:ascii="Tahoma" w:hAnsi="Tahoma" w:cs="Tahoma"/>
          <w:color w:val="002060"/>
          <w:sz w:val="24"/>
          <w:szCs w:val="24"/>
          <w:shd w:val="clear" w:color="auto" w:fill="FFFFFF"/>
        </w:rPr>
        <w:t>Mossetti</w:t>
      </w:r>
      <w:proofErr w:type="spellEnd"/>
      <w:r w:rsidR="00531CD6" w:rsidRPr="00F34A00">
        <w:rPr>
          <w:rFonts w:ascii="Tahoma" w:hAnsi="Tahoma" w:cs="Tahoma"/>
          <w:color w:val="002060"/>
          <w:sz w:val="24"/>
          <w:szCs w:val="24"/>
          <w:shd w:val="clear" w:color="auto" w:fill="FFFFFF"/>
        </w:rPr>
        <w:t xml:space="preserve"> V. </w:t>
      </w:r>
      <w:r w:rsidR="00AE75E6" w:rsidRPr="00F34A00">
        <w:rPr>
          <w:rFonts w:ascii="Tahoma" w:hAnsi="Tahoma" w:cs="Tahoma"/>
          <w:color w:val="002060"/>
          <w:sz w:val="24"/>
          <w:szCs w:val="24"/>
          <w:shd w:val="clear" w:color="auto" w:fill="FFFFFF"/>
        </w:rPr>
        <w:t>General principles of regional anaesthesia in children.</w:t>
      </w:r>
      <w:r w:rsidR="00B67AC4" w:rsidRPr="00F34A00">
        <w:rPr>
          <w:rFonts w:ascii="Tahoma" w:hAnsi="Tahoma" w:cs="Tahoma"/>
          <w:color w:val="002060"/>
          <w:sz w:val="24"/>
          <w:szCs w:val="24"/>
          <w:shd w:val="clear" w:color="auto" w:fill="FFFFFF"/>
        </w:rPr>
        <w:t xml:space="preserve"> BJA Education 2019</w:t>
      </w:r>
      <w:r w:rsidR="007D214D" w:rsidRPr="00F34A00">
        <w:rPr>
          <w:rFonts w:ascii="Tahoma" w:hAnsi="Tahoma" w:cs="Tahoma"/>
          <w:color w:val="002060"/>
          <w:sz w:val="24"/>
          <w:szCs w:val="24"/>
          <w:shd w:val="clear" w:color="auto" w:fill="FFFFFF"/>
        </w:rPr>
        <w:t>; 19(10):</w:t>
      </w:r>
      <w:r w:rsidR="0073068D" w:rsidRPr="00F34A00">
        <w:rPr>
          <w:rFonts w:ascii="Tahoma" w:hAnsi="Tahoma" w:cs="Tahoma"/>
          <w:color w:val="002060"/>
          <w:sz w:val="24"/>
          <w:szCs w:val="24"/>
          <w:shd w:val="clear" w:color="auto" w:fill="FFFFFF"/>
        </w:rPr>
        <w:t>342-348.</w:t>
      </w:r>
      <w:r w:rsidR="00025A9E" w:rsidRPr="00F34A00">
        <w:rPr>
          <w:rFonts w:ascii="Tahoma" w:hAnsi="Tahoma" w:cs="Tahoma"/>
          <w:color w:val="002060"/>
          <w:sz w:val="24"/>
          <w:szCs w:val="24"/>
        </w:rPr>
        <w:t xml:space="preserve"> </w:t>
      </w:r>
      <w:proofErr w:type="spellStart"/>
      <w:r w:rsidR="00025A9E" w:rsidRPr="00F34A00">
        <w:rPr>
          <w:rFonts w:ascii="Tahoma" w:hAnsi="Tahoma" w:cs="Tahoma"/>
          <w:color w:val="002060"/>
          <w:sz w:val="24"/>
          <w:szCs w:val="24"/>
        </w:rPr>
        <w:t>doi</w:t>
      </w:r>
      <w:proofErr w:type="spellEnd"/>
      <w:r w:rsidR="00025A9E" w:rsidRPr="00F34A00">
        <w:rPr>
          <w:rFonts w:ascii="Tahoma" w:hAnsi="Tahoma" w:cs="Tahoma"/>
          <w:color w:val="002060"/>
          <w:sz w:val="24"/>
          <w:szCs w:val="24"/>
        </w:rPr>
        <w:t xml:space="preserve">: 10.1016/j.bjae.2019.06.003 </w:t>
      </w:r>
    </w:p>
    <w:p w14:paraId="32DC73AB" w14:textId="77777777" w:rsidR="00332E3F" w:rsidRPr="00F34A00" w:rsidRDefault="00332E3F" w:rsidP="00332E3F">
      <w:pPr>
        <w:pStyle w:val="ListParagraph"/>
        <w:numPr>
          <w:ilvl w:val="0"/>
          <w:numId w:val="4"/>
        </w:numPr>
        <w:rPr>
          <w:rFonts w:ascii="Tahoma" w:hAnsi="Tahoma" w:cs="Tahoma"/>
          <w:color w:val="002060"/>
          <w:sz w:val="24"/>
          <w:szCs w:val="24"/>
        </w:rPr>
      </w:pPr>
      <w:proofErr w:type="spellStart"/>
      <w:r w:rsidRPr="00F34A00">
        <w:rPr>
          <w:rFonts w:ascii="Tahoma" w:hAnsi="Tahoma" w:cs="Tahoma"/>
          <w:color w:val="002060"/>
          <w:sz w:val="24"/>
          <w:szCs w:val="24"/>
        </w:rPr>
        <w:t>Dadure</w:t>
      </w:r>
      <w:proofErr w:type="spellEnd"/>
      <w:r w:rsidRPr="00F34A00">
        <w:rPr>
          <w:rFonts w:ascii="Tahoma" w:hAnsi="Tahoma" w:cs="Tahoma"/>
          <w:color w:val="002060"/>
          <w:sz w:val="24"/>
          <w:szCs w:val="24"/>
        </w:rPr>
        <w:t xml:space="preserve"> C, </w:t>
      </w:r>
      <w:proofErr w:type="spellStart"/>
      <w:r w:rsidRPr="00F34A00">
        <w:rPr>
          <w:rFonts w:ascii="Tahoma" w:hAnsi="Tahoma" w:cs="Tahoma"/>
          <w:color w:val="002060"/>
          <w:sz w:val="24"/>
          <w:szCs w:val="24"/>
        </w:rPr>
        <w:t>Veyckemans</w:t>
      </w:r>
      <w:proofErr w:type="spellEnd"/>
      <w:r w:rsidRPr="00F34A00">
        <w:rPr>
          <w:rFonts w:ascii="Tahoma" w:hAnsi="Tahoma" w:cs="Tahoma"/>
          <w:color w:val="002060"/>
          <w:sz w:val="24"/>
          <w:szCs w:val="24"/>
        </w:rPr>
        <w:t xml:space="preserve"> F, </w:t>
      </w:r>
      <w:proofErr w:type="spellStart"/>
      <w:r w:rsidRPr="00F34A00">
        <w:rPr>
          <w:rFonts w:ascii="Tahoma" w:hAnsi="Tahoma" w:cs="Tahoma"/>
          <w:color w:val="002060"/>
          <w:sz w:val="24"/>
          <w:szCs w:val="24"/>
        </w:rPr>
        <w:t>Bringuier</w:t>
      </w:r>
      <w:proofErr w:type="spellEnd"/>
      <w:r w:rsidRPr="00F34A00">
        <w:rPr>
          <w:rFonts w:ascii="Tahoma" w:hAnsi="Tahoma" w:cs="Tahoma"/>
          <w:color w:val="002060"/>
          <w:sz w:val="24"/>
          <w:szCs w:val="24"/>
        </w:rPr>
        <w:t xml:space="preserve"> S, </w:t>
      </w:r>
      <w:proofErr w:type="spellStart"/>
      <w:r w:rsidRPr="00F34A00">
        <w:rPr>
          <w:rFonts w:ascii="Tahoma" w:hAnsi="Tahoma" w:cs="Tahoma"/>
          <w:color w:val="002060"/>
          <w:sz w:val="24"/>
          <w:szCs w:val="24"/>
        </w:rPr>
        <w:t>Habre</w:t>
      </w:r>
      <w:proofErr w:type="spellEnd"/>
      <w:r w:rsidRPr="00F34A00">
        <w:rPr>
          <w:rFonts w:ascii="Tahoma" w:hAnsi="Tahoma" w:cs="Tahoma"/>
          <w:color w:val="002060"/>
          <w:sz w:val="24"/>
          <w:szCs w:val="24"/>
        </w:rPr>
        <w:t xml:space="preserve"> W. Epidemiology of regional </w:t>
      </w:r>
      <w:proofErr w:type="spellStart"/>
      <w:r w:rsidRPr="00F34A00">
        <w:rPr>
          <w:rFonts w:ascii="Tahoma" w:hAnsi="Tahoma" w:cs="Tahoma"/>
          <w:color w:val="002060"/>
          <w:sz w:val="24"/>
          <w:szCs w:val="24"/>
        </w:rPr>
        <w:t>anesthesia</w:t>
      </w:r>
      <w:proofErr w:type="spellEnd"/>
      <w:r w:rsidRPr="00F34A00">
        <w:rPr>
          <w:rFonts w:ascii="Tahoma" w:hAnsi="Tahoma" w:cs="Tahoma"/>
          <w:color w:val="002060"/>
          <w:sz w:val="24"/>
          <w:szCs w:val="24"/>
        </w:rPr>
        <w:t xml:space="preserve"> in children: Lessons learned from the European Multi-Institutional Study APRICOT. </w:t>
      </w:r>
      <w:proofErr w:type="spellStart"/>
      <w:r w:rsidRPr="00F34A00">
        <w:rPr>
          <w:rFonts w:ascii="Tahoma" w:hAnsi="Tahoma" w:cs="Tahoma"/>
          <w:i/>
          <w:iCs/>
          <w:color w:val="002060"/>
          <w:sz w:val="24"/>
          <w:szCs w:val="24"/>
        </w:rPr>
        <w:t>Pediatr</w:t>
      </w:r>
      <w:proofErr w:type="spellEnd"/>
      <w:r w:rsidRPr="00F34A00">
        <w:rPr>
          <w:rFonts w:ascii="Tahoma" w:hAnsi="Tahoma" w:cs="Tahoma"/>
          <w:i/>
          <w:iCs/>
          <w:color w:val="002060"/>
          <w:sz w:val="24"/>
          <w:szCs w:val="24"/>
        </w:rPr>
        <w:t xml:space="preserve"> </w:t>
      </w:r>
      <w:proofErr w:type="spellStart"/>
      <w:r w:rsidRPr="00F34A00">
        <w:rPr>
          <w:rFonts w:ascii="Tahoma" w:hAnsi="Tahoma" w:cs="Tahoma"/>
          <w:i/>
          <w:iCs/>
          <w:color w:val="002060"/>
          <w:sz w:val="24"/>
          <w:szCs w:val="24"/>
        </w:rPr>
        <w:t>Anesth</w:t>
      </w:r>
      <w:proofErr w:type="spellEnd"/>
      <w:r w:rsidRPr="00F34A00">
        <w:rPr>
          <w:rFonts w:ascii="Tahoma" w:hAnsi="Tahoma" w:cs="Tahoma"/>
          <w:color w:val="002060"/>
          <w:sz w:val="24"/>
          <w:szCs w:val="24"/>
        </w:rPr>
        <w:t xml:space="preserve">. </w:t>
      </w:r>
      <w:proofErr w:type="gramStart"/>
      <w:r w:rsidRPr="00F34A00">
        <w:rPr>
          <w:rFonts w:ascii="Tahoma" w:hAnsi="Tahoma" w:cs="Tahoma"/>
          <w:color w:val="002060"/>
          <w:sz w:val="24"/>
          <w:szCs w:val="24"/>
        </w:rPr>
        <w:t>2019;29:1128</w:t>
      </w:r>
      <w:proofErr w:type="gramEnd"/>
      <w:r w:rsidRPr="00F34A00">
        <w:rPr>
          <w:rFonts w:ascii="Tahoma" w:hAnsi="Tahoma" w:cs="Tahoma"/>
          <w:color w:val="002060"/>
          <w:sz w:val="24"/>
          <w:szCs w:val="24"/>
        </w:rPr>
        <w:t>–1135. https://doi. org/10.1111/pan.13741</w:t>
      </w:r>
    </w:p>
    <w:p w14:paraId="2FB9BA2D" w14:textId="77777777" w:rsidR="00332E3F" w:rsidRDefault="00332E3F" w:rsidP="00332E3F">
      <w:pPr>
        <w:ind w:left="360"/>
      </w:pPr>
    </w:p>
    <w:sectPr w:rsidR="00332E3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2849C" w14:textId="77777777" w:rsidR="00B27CA7" w:rsidRDefault="00B27CA7" w:rsidP="00641B64">
      <w:pPr>
        <w:spacing w:after="0" w:line="240" w:lineRule="auto"/>
      </w:pPr>
      <w:r>
        <w:separator/>
      </w:r>
    </w:p>
  </w:endnote>
  <w:endnote w:type="continuationSeparator" w:id="0">
    <w:p w14:paraId="0AA1BE88" w14:textId="77777777" w:rsidR="00B27CA7" w:rsidRDefault="00B27CA7" w:rsidP="0064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4955" w14:textId="77777777" w:rsidR="00B27CA7" w:rsidRDefault="00B27CA7" w:rsidP="00641B64">
      <w:pPr>
        <w:spacing w:after="0" w:line="240" w:lineRule="auto"/>
      </w:pPr>
      <w:r>
        <w:separator/>
      </w:r>
    </w:p>
  </w:footnote>
  <w:footnote w:type="continuationSeparator" w:id="0">
    <w:p w14:paraId="00A1601F" w14:textId="77777777" w:rsidR="00B27CA7" w:rsidRDefault="00B27CA7" w:rsidP="00641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E09A" w14:textId="55657A52" w:rsidR="00641B64" w:rsidRDefault="00641B64" w:rsidP="00641B64">
    <w:pPr>
      <w:pStyle w:val="Header"/>
      <w:jc w:val="right"/>
    </w:pPr>
    <w:r>
      <w:rPr>
        <w:noProof/>
      </w:rPr>
      <w:drawing>
        <wp:inline distT="0" distB="0" distL="0" distR="0" wp14:anchorId="3112812B" wp14:editId="3356C7C7">
          <wp:extent cx="1460500" cy="610928"/>
          <wp:effectExtent l="0" t="0" r="0" b="0"/>
          <wp:docPr id="2" name="Picture 2" descr="A picture containing text, font, logo, licen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font, logo, licens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427" cy="613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262C3"/>
    <w:multiLevelType w:val="hybridMultilevel"/>
    <w:tmpl w:val="C0A86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6196B"/>
    <w:multiLevelType w:val="hybridMultilevel"/>
    <w:tmpl w:val="C64CC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20AA8"/>
    <w:multiLevelType w:val="hybridMultilevel"/>
    <w:tmpl w:val="051C4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51C46"/>
    <w:multiLevelType w:val="hybridMultilevel"/>
    <w:tmpl w:val="B4A46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15943">
    <w:abstractNumId w:val="2"/>
  </w:num>
  <w:num w:numId="2" w16cid:durableId="87697818">
    <w:abstractNumId w:val="1"/>
  </w:num>
  <w:num w:numId="3" w16cid:durableId="1372605710">
    <w:abstractNumId w:val="3"/>
  </w:num>
  <w:num w:numId="4" w16cid:durableId="51080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6C"/>
    <w:rsid w:val="0000649B"/>
    <w:rsid w:val="0001243F"/>
    <w:rsid w:val="00025459"/>
    <w:rsid w:val="00025A9E"/>
    <w:rsid w:val="00026951"/>
    <w:rsid w:val="00035941"/>
    <w:rsid w:val="00037728"/>
    <w:rsid w:val="00045D09"/>
    <w:rsid w:val="00052DFC"/>
    <w:rsid w:val="00055F3B"/>
    <w:rsid w:val="00057368"/>
    <w:rsid w:val="00063BC0"/>
    <w:rsid w:val="00065C17"/>
    <w:rsid w:val="0009460A"/>
    <w:rsid w:val="000B5EE7"/>
    <w:rsid w:val="000D2CE5"/>
    <w:rsid w:val="000E4372"/>
    <w:rsid w:val="000F2D5B"/>
    <w:rsid w:val="0010765B"/>
    <w:rsid w:val="001411FC"/>
    <w:rsid w:val="00151A77"/>
    <w:rsid w:val="00157F84"/>
    <w:rsid w:val="0016432F"/>
    <w:rsid w:val="001646D8"/>
    <w:rsid w:val="00171BEE"/>
    <w:rsid w:val="0018363C"/>
    <w:rsid w:val="00187100"/>
    <w:rsid w:val="00191986"/>
    <w:rsid w:val="00196885"/>
    <w:rsid w:val="001A1160"/>
    <w:rsid w:val="001A3163"/>
    <w:rsid w:val="001B7192"/>
    <w:rsid w:val="001C14A6"/>
    <w:rsid w:val="001E356F"/>
    <w:rsid w:val="001E549F"/>
    <w:rsid w:val="001E617D"/>
    <w:rsid w:val="001F02E2"/>
    <w:rsid w:val="001F3B06"/>
    <w:rsid w:val="001F5973"/>
    <w:rsid w:val="002056ED"/>
    <w:rsid w:val="00215293"/>
    <w:rsid w:val="00225A83"/>
    <w:rsid w:val="00235A21"/>
    <w:rsid w:val="00251FEE"/>
    <w:rsid w:val="00263109"/>
    <w:rsid w:val="00295BB6"/>
    <w:rsid w:val="002963F9"/>
    <w:rsid w:val="002B1E34"/>
    <w:rsid w:val="002B3084"/>
    <w:rsid w:val="002B3179"/>
    <w:rsid w:val="002B76B6"/>
    <w:rsid w:val="002C4206"/>
    <w:rsid w:val="002C7356"/>
    <w:rsid w:val="002E08D7"/>
    <w:rsid w:val="002E3D4A"/>
    <w:rsid w:val="00300924"/>
    <w:rsid w:val="003061E7"/>
    <w:rsid w:val="00306415"/>
    <w:rsid w:val="003104C8"/>
    <w:rsid w:val="00326E8F"/>
    <w:rsid w:val="00332E3F"/>
    <w:rsid w:val="00341B60"/>
    <w:rsid w:val="00360960"/>
    <w:rsid w:val="00366A46"/>
    <w:rsid w:val="0037643C"/>
    <w:rsid w:val="003804A4"/>
    <w:rsid w:val="0038708D"/>
    <w:rsid w:val="00394F6F"/>
    <w:rsid w:val="00397620"/>
    <w:rsid w:val="00397B26"/>
    <w:rsid w:val="003A079F"/>
    <w:rsid w:val="003B01CF"/>
    <w:rsid w:val="003B51A1"/>
    <w:rsid w:val="003C5A6C"/>
    <w:rsid w:val="003C7337"/>
    <w:rsid w:val="003D2F98"/>
    <w:rsid w:val="003D3E5C"/>
    <w:rsid w:val="003E2C85"/>
    <w:rsid w:val="00416D92"/>
    <w:rsid w:val="004204A9"/>
    <w:rsid w:val="004274D2"/>
    <w:rsid w:val="00427D57"/>
    <w:rsid w:val="004310A8"/>
    <w:rsid w:val="00434B10"/>
    <w:rsid w:val="0044191C"/>
    <w:rsid w:val="00442BF7"/>
    <w:rsid w:val="004513AB"/>
    <w:rsid w:val="004823FB"/>
    <w:rsid w:val="004C7D18"/>
    <w:rsid w:val="004E3759"/>
    <w:rsid w:val="004E4D38"/>
    <w:rsid w:val="004F347B"/>
    <w:rsid w:val="005065A8"/>
    <w:rsid w:val="005265AF"/>
    <w:rsid w:val="00531CD6"/>
    <w:rsid w:val="00540FE3"/>
    <w:rsid w:val="005452B0"/>
    <w:rsid w:val="005677BA"/>
    <w:rsid w:val="005711F1"/>
    <w:rsid w:val="0058715E"/>
    <w:rsid w:val="005920B1"/>
    <w:rsid w:val="00595855"/>
    <w:rsid w:val="005D0625"/>
    <w:rsid w:val="005D7036"/>
    <w:rsid w:val="005E7720"/>
    <w:rsid w:val="005F5A7E"/>
    <w:rsid w:val="00607AF9"/>
    <w:rsid w:val="00614EEF"/>
    <w:rsid w:val="00641B64"/>
    <w:rsid w:val="006542BE"/>
    <w:rsid w:val="006623DB"/>
    <w:rsid w:val="00664105"/>
    <w:rsid w:val="00673980"/>
    <w:rsid w:val="00677C34"/>
    <w:rsid w:val="0068125A"/>
    <w:rsid w:val="00696BFD"/>
    <w:rsid w:val="006B37BE"/>
    <w:rsid w:val="006E18D5"/>
    <w:rsid w:val="006F101F"/>
    <w:rsid w:val="006F64A1"/>
    <w:rsid w:val="006F75E7"/>
    <w:rsid w:val="006F76D4"/>
    <w:rsid w:val="00702CCB"/>
    <w:rsid w:val="00713272"/>
    <w:rsid w:val="007230EE"/>
    <w:rsid w:val="0073068D"/>
    <w:rsid w:val="00733944"/>
    <w:rsid w:val="0074058B"/>
    <w:rsid w:val="00741F49"/>
    <w:rsid w:val="00744B39"/>
    <w:rsid w:val="00774E00"/>
    <w:rsid w:val="007809A1"/>
    <w:rsid w:val="007843BB"/>
    <w:rsid w:val="00796A36"/>
    <w:rsid w:val="00796F1C"/>
    <w:rsid w:val="00797E43"/>
    <w:rsid w:val="007A1A83"/>
    <w:rsid w:val="007B13B6"/>
    <w:rsid w:val="007B197A"/>
    <w:rsid w:val="007D214D"/>
    <w:rsid w:val="0080177E"/>
    <w:rsid w:val="00802B39"/>
    <w:rsid w:val="008234C6"/>
    <w:rsid w:val="00824073"/>
    <w:rsid w:val="0083658B"/>
    <w:rsid w:val="00847312"/>
    <w:rsid w:val="00863465"/>
    <w:rsid w:val="0087533E"/>
    <w:rsid w:val="00877A03"/>
    <w:rsid w:val="008917C6"/>
    <w:rsid w:val="008942C1"/>
    <w:rsid w:val="008A3708"/>
    <w:rsid w:val="008A3E92"/>
    <w:rsid w:val="008B22D5"/>
    <w:rsid w:val="008D37FE"/>
    <w:rsid w:val="008F046C"/>
    <w:rsid w:val="008F48CA"/>
    <w:rsid w:val="008F5216"/>
    <w:rsid w:val="009002AF"/>
    <w:rsid w:val="0091254C"/>
    <w:rsid w:val="00922C78"/>
    <w:rsid w:val="00923368"/>
    <w:rsid w:val="00941720"/>
    <w:rsid w:val="00942660"/>
    <w:rsid w:val="00954C95"/>
    <w:rsid w:val="0097180E"/>
    <w:rsid w:val="009743AC"/>
    <w:rsid w:val="00976279"/>
    <w:rsid w:val="00984C98"/>
    <w:rsid w:val="00984D6E"/>
    <w:rsid w:val="00993CC9"/>
    <w:rsid w:val="009A222B"/>
    <w:rsid w:val="009D3653"/>
    <w:rsid w:val="009D4469"/>
    <w:rsid w:val="009E39BC"/>
    <w:rsid w:val="009F4CD8"/>
    <w:rsid w:val="00A1677F"/>
    <w:rsid w:val="00A33B82"/>
    <w:rsid w:val="00A4245F"/>
    <w:rsid w:val="00A46522"/>
    <w:rsid w:val="00A47CCA"/>
    <w:rsid w:val="00A7449F"/>
    <w:rsid w:val="00A75D33"/>
    <w:rsid w:val="00A8015D"/>
    <w:rsid w:val="00A858DD"/>
    <w:rsid w:val="00A8786B"/>
    <w:rsid w:val="00A975F9"/>
    <w:rsid w:val="00AA1054"/>
    <w:rsid w:val="00AB6AA9"/>
    <w:rsid w:val="00AC3E88"/>
    <w:rsid w:val="00AD20AA"/>
    <w:rsid w:val="00AD56AB"/>
    <w:rsid w:val="00AE48B6"/>
    <w:rsid w:val="00AE71A6"/>
    <w:rsid w:val="00AE75E6"/>
    <w:rsid w:val="00AF7AF2"/>
    <w:rsid w:val="00B141D5"/>
    <w:rsid w:val="00B154E1"/>
    <w:rsid w:val="00B15BDD"/>
    <w:rsid w:val="00B27CA7"/>
    <w:rsid w:val="00B31F5F"/>
    <w:rsid w:val="00B40BB3"/>
    <w:rsid w:val="00B4403F"/>
    <w:rsid w:val="00B5002B"/>
    <w:rsid w:val="00B65395"/>
    <w:rsid w:val="00B67AC4"/>
    <w:rsid w:val="00B67EAF"/>
    <w:rsid w:val="00B75988"/>
    <w:rsid w:val="00B763DD"/>
    <w:rsid w:val="00BA53C1"/>
    <w:rsid w:val="00BB3345"/>
    <w:rsid w:val="00BB3B58"/>
    <w:rsid w:val="00BC48DA"/>
    <w:rsid w:val="00BD0113"/>
    <w:rsid w:val="00BE08B4"/>
    <w:rsid w:val="00BE21CC"/>
    <w:rsid w:val="00BE4EFB"/>
    <w:rsid w:val="00BF0E56"/>
    <w:rsid w:val="00BF63AB"/>
    <w:rsid w:val="00C00EB6"/>
    <w:rsid w:val="00C11F45"/>
    <w:rsid w:val="00C222BC"/>
    <w:rsid w:val="00C25E4E"/>
    <w:rsid w:val="00C27849"/>
    <w:rsid w:val="00C34720"/>
    <w:rsid w:val="00C379E3"/>
    <w:rsid w:val="00C40A13"/>
    <w:rsid w:val="00C44BCA"/>
    <w:rsid w:val="00C611B4"/>
    <w:rsid w:val="00C6680E"/>
    <w:rsid w:val="00C71329"/>
    <w:rsid w:val="00C74DE8"/>
    <w:rsid w:val="00CB29D3"/>
    <w:rsid w:val="00CC0016"/>
    <w:rsid w:val="00CC3C33"/>
    <w:rsid w:val="00CD4935"/>
    <w:rsid w:val="00CE1263"/>
    <w:rsid w:val="00D031B8"/>
    <w:rsid w:val="00D03976"/>
    <w:rsid w:val="00D263FA"/>
    <w:rsid w:val="00D27BE4"/>
    <w:rsid w:val="00D27F7F"/>
    <w:rsid w:val="00D44C2E"/>
    <w:rsid w:val="00D530A9"/>
    <w:rsid w:val="00D70686"/>
    <w:rsid w:val="00D86630"/>
    <w:rsid w:val="00D910FF"/>
    <w:rsid w:val="00D973DF"/>
    <w:rsid w:val="00DA36EF"/>
    <w:rsid w:val="00DA3F88"/>
    <w:rsid w:val="00DA658A"/>
    <w:rsid w:val="00DC6A27"/>
    <w:rsid w:val="00DC7938"/>
    <w:rsid w:val="00DD02AA"/>
    <w:rsid w:val="00DD6EF3"/>
    <w:rsid w:val="00DE4FEF"/>
    <w:rsid w:val="00DF044D"/>
    <w:rsid w:val="00DF7508"/>
    <w:rsid w:val="00E00786"/>
    <w:rsid w:val="00E011CE"/>
    <w:rsid w:val="00E01DC3"/>
    <w:rsid w:val="00E10B67"/>
    <w:rsid w:val="00E33000"/>
    <w:rsid w:val="00E37435"/>
    <w:rsid w:val="00E41C65"/>
    <w:rsid w:val="00E46826"/>
    <w:rsid w:val="00E62E1C"/>
    <w:rsid w:val="00E6660E"/>
    <w:rsid w:val="00E93962"/>
    <w:rsid w:val="00EA2B7F"/>
    <w:rsid w:val="00EB4396"/>
    <w:rsid w:val="00EC0B5B"/>
    <w:rsid w:val="00ED772C"/>
    <w:rsid w:val="00EE6145"/>
    <w:rsid w:val="00EF010B"/>
    <w:rsid w:val="00EF0515"/>
    <w:rsid w:val="00F12B68"/>
    <w:rsid w:val="00F22291"/>
    <w:rsid w:val="00F34129"/>
    <w:rsid w:val="00F34A00"/>
    <w:rsid w:val="00F36001"/>
    <w:rsid w:val="00F50236"/>
    <w:rsid w:val="00F70770"/>
    <w:rsid w:val="00F77A13"/>
    <w:rsid w:val="00FA24C9"/>
    <w:rsid w:val="00FA6D81"/>
    <w:rsid w:val="00FB7C74"/>
    <w:rsid w:val="00FD19AB"/>
    <w:rsid w:val="00FE27E2"/>
    <w:rsid w:val="00FE2F42"/>
    <w:rsid w:val="00FF35CD"/>
    <w:rsid w:val="00FF485E"/>
    <w:rsid w:val="13EAA010"/>
    <w:rsid w:val="2ED269CD"/>
    <w:rsid w:val="5183D6F6"/>
    <w:rsid w:val="573C506E"/>
    <w:rsid w:val="5C409FBB"/>
    <w:rsid w:val="5DE5851B"/>
    <w:rsid w:val="6388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D4781"/>
  <w15:chartTrackingRefBased/>
  <w15:docId w15:val="{FDB6C5DA-40A8-410A-A753-67DE1690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179"/>
    <w:pPr>
      <w:ind w:left="720"/>
      <w:contextualSpacing/>
    </w:pPr>
  </w:style>
  <w:style w:type="character" w:customStyle="1" w:styleId="label">
    <w:name w:val="label"/>
    <w:basedOn w:val="DefaultParagraphFont"/>
    <w:rsid w:val="000F2D5B"/>
  </w:style>
  <w:style w:type="character" w:customStyle="1" w:styleId="article-headerdoilabel">
    <w:name w:val="article-header__doi__label"/>
    <w:basedOn w:val="DefaultParagraphFont"/>
    <w:rsid w:val="0073068D"/>
  </w:style>
  <w:style w:type="character" w:styleId="Hyperlink">
    <w:name w:val="Hyperlink"/>
    <w:basedOn w:val="DefaultParagraphFont"/>
    <w:uiPriority w:val="99"/>
    <w:semiHidden/>
    <w:unhideWhenUsed/>
    <w:rsid w:val="0073068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2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E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E3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1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B64"/>
  </w:style>
  <w:style w:type="paragraph" w:styleId="Footer">
    <w:name w:val="footer"/>
    <w:basedOn w:val="Normal"/>
    <w:link w:val="FooterChar"/>
    <w:uiPriority w:val="99"/>
    <w:unhideWhenUsed/>
    <w:rsid w:val="00641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3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KANE, Caroline (UNIVERSITY HOSPITALS BRISTOL AND WESTON NHS FOUNDATION TRUST)</dc:creator>
  <cp:keywords/>
  <dc:description/>
  <cp:lastModifiedBy>Annabel Tilbrook</cp:lastModifiedBy>
  <cp:revision>5</cp:revision>
  <dcterms:created xsi:type="dcterms:W3CDTF">2023-05-17T10:17:00Z</dcterms:created>
  <dcterms:modified xsi:type="dcterms:W3CDTF">2023-06-26T19:38:00Z</dcterms:modified>
</cp:coreProperties>
</file>